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A4813">
      <w:pPr>
        <w:spacing w:line="220" w:lineRule="atLeast"/>
        <w:jc w:val="both"/>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附件一：市场调查表</w:t>
      </w:r>
    </w:p>
    <w:p w14:paraId="69618901">
      <w:pPr>
        <w:spacing w:line="220" w:lineRule="atLeast"/>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吴川市人民医院2026-2027年度医疗责任险项目</w:t>
      </w:r>
    </w:p>
    <w:tbl>
      <w:tblPr>
        <w:tblStyle w:val="13"/>
        <w:tblW w:w="49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037"/>
        <w:gridCol w:w="2612"/>
        <w:gridCol w:w="1236"/>
        <w:gridCol w:w="1484"/>
        <w:gridCol w:w="2365"/>
      </w:tblGrid>
      <w:tr w14:paraId="248E8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046" w:type="pct"/>
            <w:vAlign w:val="center"/>
          </w:tcPr>
          <w:p w14:paraId="58AD03A5">
            <w:pPr>
              <w:spacing w:line="400" w:lineRule="exact"/>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供应商名称</w:t>
            </w:r>
          </w:p>
        </w:tc>
        <w:tc>
          <w:tcPr>
            <w:tcW w:w="3953" w:type="pct"/>
            <w:gridSpan w:val="4"/>
            <w:vAlign w:val="center"/>
          </w:tcPr>
          <w:p w14:paraId="261FE341">
            <w:pPr>
              <w:spacing w:line="400" w:lineRule="exact"/>
              <w:jc w:val="center"/>
              <w:rPr>
                <w:rFonts w:hint="eastAsia" w:ascii="宋体" w:hAnsi="宋体" w:eastAsia="宋体" w:cs="宋体"/>
                <w:b/>
                <w:color w:val="auto"/>
                <w:kern w:val="0"/>
                <w:sz w:val="24"/>
                <w:szCs w:val="24"/>
              </w:rPr>
            </w:pPr>
          </w:p>
        </w:tc>
      </w:tr>
      <w:tr w14:paraId="629FF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046" w:type="pct"/>
            <w:vAlign w:val="center"/>
          </w:tcPr>
          <w:p w14:paraId="3ED794D5">
            <w:pPr>
              <w:spacing w:line="40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供应商联系人</w:t>
            </w:r>
          </w:p>
        </w:tc>
        <w:tc>
          <w:tcPr>
            <w:tcW w:w="1341" w:type="pct"/>
            <w:vAlign w:val="center"/>
          </w:tcPr>
          <w:p w14:paraId="7AC61015">
            <w:pPr>
              <w:spacing w:line="400" w:lineRule="exact"/>
              <w:jc w:val="center"/>
              <w:rPr>
                <w:rFonts w:hint="eastAsia" w:ascii="宋体" w:hAnsi="宋体" w:eastAsia="宋体" w:cs="宋体"/>
                <w:b/>
                <w:color w:val="auto"/>
                <w:kern w:val="0"/>
                <w:sz w:val="24"/>
                <w:szCs w:val="24"/>
              </w:rPr>
            </w:pPr>
          </w:p>
        </w:tc>
        <w:tc>
          <w:tcPr>
            <w:tcW w:w="1397" w:type="pct"/>
            <w:gridSpan w:val="2"/>
            <w:vAlign w:val="center"/>
          </w:tcPr>
          <w:p w14:paraId="230EBE46">
            <w:pPr>
              <w:spacing w:line="40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供应商联系电话</w:t>
            </w:r>
          </w:p>
        </w:tc>
        <w:tc>
          <w:tcPr>
            <w:tcW w:w="1214" w:type="pct"/>
            <w:vAlign w:val="center"/>
          </w:tcPr>
          <w:p w14:paraId="7E1432DE">
            <w:pPr>
              <w:spacing w:line="400" w:lineRule="exact"/>
              <w:jc w:val="center"/>
              <w:rPr>
                <w:rFonts w:hint="eastAsia" w:ascii="宋体" w:hAnsi="宋体" w:eastAsia="宋体" w:cs="宋体"/>
                <w:b/>
                <w:color w:val="auto"/>
                <w:kern w:val="0"/>
                <w:sz w:val="24"/>
                <w:szCs w:val="24"/>
              </w:rPr>
            </w:pPr>
          </w:p>
        </w:tc>
      </w:tr>
      <w:tr w14:paraId="3A01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1" w:hRule="atLeast"/>
          <w:jc w:val="center"/>
        </w:trPr>
        <w:tc>
          <w:tcPr>
            <w:tcW w:w="1046" w:type="pct"/>
            <w:tcBorders>
              <w:bottom w:val="single" w:color="auto" w:sz="4" w:space="0"/>
            </w:tcBorders>
            <w:vAlign w:val="center"/>
          </w:tcPr>
          <w:p w14:paraId="245B46A7">
            <w:pPr>
              <w:spacing w:line="400" w:lineRule="exact"/>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询价</w:t>
            </w:r>
          </w:p>
        </w:tc>
        <w:tc>
          <w:tcPr>
            <w:tcW w:w="1976" w:type="pct"/>
            <w:gridSpan w:val="2"/>
            <w:tcBorders>
              <w:right w:val="single" w:color="auto" w:sz="4" w:space="0"/>
            </w:tcBorders>
            <w:vAlign w:val="center"/>
          </w:tcPr>
          <w:p w14:paraId="66AFEB14">
            <w:pPr>
              <w:spacing w:line="400" w:lineRule="exact"/>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1.</w:t>
            </w:r>
            <w:r>
              <w:rPr>
                <w:rFonts w:hint="default" w:ascii="宋体" w:hAnsi="宋体" w:eastAsia="宋体" w:cs="宋体"/>
                <w:b/>
                <w:color w:val="auto"/>
                <w:kern w:val="0"/>
                <w:sz w:val="24"/>
                <w:szCs w:val="24"/>
                <w:lang w:val="en-US" w:eastAsia="zh-CN"/>
              </w:rPr>
              <w:t>赔偿限额</w:t>
            </w:r>
            <w:r>
              <w:rPr>
                <w:rFonts w:hint="eastAsia" w:ascii="宋体" w:hAnsi="宋体" w:eastAsia="宋体" w:cs="宋体"/>
                <w:b/>
                <w:color w:val="auto"/>
                <w:kern w:val="0"/>
                <w:sz w:val="24"/>
                <w:szCs w:val="24"/>
                <w:lang w:val="en-US" w:eastAsia="zh-CN"/>
              </w:rPr>
              <w:t xml:space="preserve">  元/年</w:t>
            </w:r>
          </w:p>
          <w:p w14:paraId="73B68838">
            <w:pPr>
              <w:spacing w:line="400" w:lineRule="exact"/>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2.</w:t>
            </w:r>
            <w:r>
              <w:rPr>
                <w:rFonts w:hint="default" w:ascii="宋体" w:hAnsi="宋体" w:eastAsia="宋体" w:cs="宋体"/>
                <w:b/>
                <w:color w:val="auto"/>
                <w:kern w:val="0"/>
                <w:sz w:val="24"/>
                <w:szCs w:val="24"/>
                <w:lang w:val="en-US" w:eastAsia="zh-CN"/>
              </w:rPr>
              <w:t>免赔额</w:t>
            </w:r>
            <w:r>
              <w:rPr>
                <w:rFonts w:hint="eastAsia" w:ascii="宋体" w:hAnsi="宋体" w:eastAsia="宋体" w:cs="宋体"/>
                <w:b/>
                <w:color w:val="auto"/>
                <w:kern w:val="0"/>
                <w:sz w:val="24"/>
                <w:szCs w:val="24"/>
                <w:lang w:val="en-US" w:eastAsia="zh-CN"/>
              </w:rPr>
              <w:t xml:space="preserve">  元/年</w:t>
            </w:r>
          </w:p>
          <w:p w14:paraId="48253D40">
            <w:pPr>
              <w:spacing w:line="400" w:lineRule="exact"/>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3.保费  元/年</w:t>
            </w:r>
            <w:bookmarkStart w:id="0" w:name="_GoBack"/>
            <w:bookmarkEnd w:id="0"/>
          </w:p>
        </w:tc>
        <w:tc>
          <w:tcPr>
            <w:tcW w:w="1977" w:type="pct"/>
            <w:gridSpan w:val="2"/>
            <w:tcBorders>
              <w:left w:val="single" w:color="auto" w:sz="4" w:space="0"/>
            </w:tcBorders>
            <w:vAlign w:val="center"/>
          </w:tcPr>
          <w:p w14:paraId="10506AA0">
            <w:pPr>
              <w:spacing w:line="400" w:lineRule="exact"/>
              <w:jc w:val="center"/>
              <w:rPr>
                <w:rFonts w:hint="default" w:ascii="宋体" w:hAnsi="宋体" w:eastAsia="宋体" w:cs="宋体"/>
                <w:b/>
                <w:color w:val="auto"/>
                <w:kern w:val="0"/>
                <w:sz w:val="24"/>
                <w:szCs w:val="24"/>
                <w:lang w:val="en-US" w:eastAsia="zh-CN"/>
              </w:rPr>
            </w:pPr>
            <w:r>
              <w:rPr>
                <w:rFonts w:hint="default" w:ascii="宋体" w:hAnsi="宋体" w:eastAsia="宋体" w:cs="宋体"/>
                <w:b/>
                <w:color w:val="auto"/>
                <w:kern w:val="0"/>
                <w:sz w:val="24"/>
                <w:szCs w:val="24"/>
                <w:lang w:val="en-US" w:eastAsia="zh-CN"/>
              </w:rPr>
              <w:t>服务期限</w:t>
            </w:r>
            <w:r>
              <w:rPr>
                <w:rFonts w:hint="eastAsia" w:ascii="宋体" w:hAnsi="宋体" w:eastAsia="宋体" w:cs="宋体"/>
                <w:b/>
                <w:color w:val="auto"/>
                <w:kern w:val="0"/>
                <w:sz w:val="24"/>
                <w:szCs w:val="24"/>
                <w:lang w:val="en-US" w:eastAsia="zh-CN"/>
              </w:rPr>
              <w:t>：1年</w:t>
            </w:r>
          </w:p>
        </w:tc>
      </w:tr>
      <w:tr w14:paraId="2CE33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9" w:hRule="atLeast"/>
          <w:jc w:val="center"/>
        </w:trPr>
        <w:tc>
          <w:tcPr>
            <w:tcW w:w="1046" w:type="pct"/>
            <w:tcBorders>
              <w:top w:val="single" w:color="auto" w:sz="4" w:space="0"/>
            </w:tcBorders>
            <w:vAlign w:val="center"/>
          </w:tcPr>
          <w:p w14:paraId="2E4E0F20">
            <w:pPr>
              <w:spacing w:line="400" w:lineRule="exact"/>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rPr>
              <w:t>服务提供商是否中小企业</w:t>
            </w:r>
          </w:p>
        </w:tc>
        <w:tc>
          <w:tcPr>
            <w:tcW w:w="3953" w:type="pct"/>
            <w:gridSpan w:val="4"/>
            <w:vAlign w:val="center"/>
          </w:tcPr>
          <w:p w14:paraId="0036AE38">
            <w:pPr>
              <w:spacing w:line="400" w:lineRule="exact"/>
              <w:jc w:val="center"/>
              <w:rPr>
                <w:rFonts w:hint="eastAsia" w:ascii="宋体" w:hAnsi="宋体" w:eastAsia="宋体" w:cs="宋体"/>
                <w:b/>
                <w:color w:val="auto"/>
                <w:kern w:val="0"/>
                <w:sz w:val="24"/>
                <w:szCs w:val="24"/>
              </w:rPr>
            </w:pPr>
          </w:p>
        </w:tc>
      </w:tr>
      <w:tr w14:paraId="3437A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68" w:hRule="atLeast"/>
          <w:jc w:val="center"/>
        </w:trPr>
        <w:tc>
          <w:tcPr>
            <w:tcW w:w="1046" w:type="pct"/>
            <w:vAlign w:val="center"/>
          </w:tcPr>
          <w:p w14:paraId="56998824">
            <w:pPr>
              <w:spacing w:line="40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服务提供商是否中小企业</w:t>
            </w:r>
          </w:p>
        </w:tc>
        <w:tc>
          <w:tcPr>
            <w:tcW w:w="3953" w:type="pct"/>
            <w:gridSpan w:val="4"/>
            <w:vAlign w:val="center"/>
          </w:tcPr>
          <w:p w14:paraId="1E687C7B">
            <w:pPr>
              <w:spacing w:line="400" w:lineRule="exact"/>
              <w:jc w:val="left"/>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rPr>
              <w:t>对照中小企业划型标准规定（</w:t>
            </w:r>
            <w:r>
              <w:rPr>
                <w:rFonts w:hint="eastAsia" w:ascii="宋体" w:hAnsi="宋体" w:eastAsia="宋体" w:cs="宋体"/>
                <w:b/>
                <w:bCs w:val="0"/>
                <w:color w:val="auto"/>
                <w:kern w:val="0"/>
                <w:sz w:val="24"/>
                <w:szCs w:val="24"/>
                <w:lang w:val="en-US" w:eastAsia="zh-CN"/>
              </w:rPr>
              <w:t>其他未列明行业</w:t>
            </w:r>
            <w:r>
              <w:rPr>
                <w:rFonts w:hint="eastAsia" w:ascii="宋体" w:hAnsi="宋体" w:eastAsia="宋体" w:cs="宋体"/>
                <w:b w:val="0"/>
                <w:bCs/>
                <w:color w:val="auto"/>
                <w:kern w:val="0"/>
                <w:sz w:val="24"/>
                <w:szCs w:val="24"/>
              </w:rPr>
              <w:t>）属于（□大型企业/□中型企业/□小型企业/□微型企业</w:t>
            </w:r>
            <w:r>
              <w:rPr>
                <w:rFonts w:hint="eastAsia" w:ascii="宋体" w:hAnsi="宋体" w:eastAsia="宋体" w:cs="宋体"/>
                <w:b w:val="0"/>
                <w:bCs/>
                <w:color w:val="auto"/>
                <w:kern w:val="0"/>
                <w:sz w:val="24"/>
                <w:szCs w:val="24"/>
                <w:lang w:val="en-US" w:eastAsia="zh-CN"/>
              </w:rPr>
              <w:t>/</w:t>
            </w:r>
            <w:r>
              <w:rPr>
                <w:rFonts w:hint="eastAsia" w:ascii="宋体" w:hAnsi="宋体" w:eastAsia="宋体" w:cs="宋体"/>
                <w:b w:val="0"/>
                <w:bCs/>
                <w:color w:val="auto"/>
                <w:kern w:val="0"/>
                <w:sz w:val="24"/>
                <w:szCs w:val="24"/>
              </w:rPr>
              <w:t>□</w:t>
            </w:r>
            <w:r>
              <w:rPr>
                <w:rFonts w:hint="eastAsia" w:ascii="宋体" w:hAnsi="宋体" w:eastAsia="宋体" w:cs="宋体"/>
                <w:b w:val="0"/>
                <w:bCs/>
                <w:color w:val="auto"/>
                <w:kern w:val="0"/>
                <w:sz w:val="24"/>
                <w:szCs w:val="24"/>
                <w:lang w:val="en-US" w:eastAsia="zh-CN"/>
              </w:rPr>
              <w:t>其他：</w:t>
            </w:r>
            <w:r>
              <w:rPr>
                <w:rFonts w:hint="eastAsia" w:ascii="宋体" w:hAnsi="宋体" w:eastAsia="宋体" w:cs="宋体"/>
                <w:b w:val="0"/>
                <w:bCs/>
                <w:color w:val="auto"/>
                <w:kern w:val="0"/>
                <w:sz w:val="24"/>
                <w:szCs w:val="24"/>
                <w:u w:val="single"/>
                <w:lang w:val="en-US" w:eastAsia="zh-CN"/>
              </w:rPr>
              <w:t xml:space="preserve">         </w:t>
            </w:r>
            <w:r>
              <w:rPr>
                <w:rFonts w:hint="eastAsia" w:ascii="宋体" w:hAnsi="宋体" w:eastAsia="宋体" w:cs="宋体"/>
                <w:b w:val="0"/>
                <w:bCs/>
                <w:color w:val="auto"/>
                <w:kern w:val="0"/>
                <w:sz w:val="24"/>
                <w:szCs w:val="24"/>
              </w:rPr>
              <w:t>）</w:t>
            </w:r>
          </w:p>
          <w:p w14:paraId="19529C77">
            <w:pPr>
              <w:spacing w:line="400" w:lineRule="exact"/>
              <w:jc w:val="left"/>
              <w:rPr>
                <w:rFonts w:hint="default" w:ascii="宋体" w:hAnsi="宋体" w:eastAsia="宋体" w:cs="宋体"/>
                <w:b/>
                <w:color w:val="auto"/>
                <w:kern w:val="0"/>
                <w:sz w:val="24"/>
                <w:szCs w:val="24"/>
                <w:u w:val="single"/>
                <w:lang w:val="en-US" w:eastAsia="zh-CN"/>
              </w:rPr>
            </w:pPr>
            <w:r>
              <w:rPr>
                <w:rFonts w:hint="eastAsia" w:ascii="宋体" w:hAnsi="宋体" w:eastAsia="宋体" w:cs="宋体"/>
                <w:b w:val="0"/>
                <w:bCs/>
                <w:color w:val="auto"/>
                <w:kern w:val="0"/>
                <w:sz w:val="24"/>
                <w:szCs w:val="24"/>
              </w:rPr>
              <w:t>注：从业人员300人以下的为中小微型企业。其中，从业人员100人及以上的为中型企业；从业人员10人及以上的为小型企业；从业人员10人以下的为微型企业。</w:t>
            </w:r>
          </w:p>
        </w:tc>
      </w:tr>
      <w:tr w14:paraId="040D9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8" w:hRule="atLeast"/>
          <w:jc w:val="center"/>
        </w:trPr>
        <w:tc>
          <w:tcPr>
            <w:tcW w:w="1046" w:type="pct"/>
            <w:vAlign w:val="center"/>
          </w:tcPr>
          <w:p w14:paraId="6F01BB42">
            <w:pPr>
              <w:spacing w:line="400" w:lineRule="exact"/>
              <w:jc w:val="center"/>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供应商简介</w:t>
            </w:r>
          </w:p>
        </w:tc>
        <w:tc>
          <w:tcPr>
            <w:tcW w:w="3953" w:type="pct"/>
            <w:gridSpan w:val="4"/>
            <w:vAlign w:val="center"/>
          </w:tcPr>
          <w:p w14:paraId="5AA396CF">
            <w:pPr>
              <w:spacing w:line="400" w:lineRule="exact"/>
              <w:jc w:val="center"/>
              <w:rPr>
                <w:rFonts w:hint="eastAsia" w:ascii="宋体" w:hAnsi="宋体" w:eastAsia="宋体" w:cs="宋体"/>
                <w:b w:val="0"/>
                <w:bCs/>
                <w:color w:val="auto"/>
                <w:kern w:val="0"/>
                <w:sz w:val="24"/>
                <w:szCs w:val="24"/>
                <w:u w:val="none"/>
                <w:lang w:val="en-US" w:eastAsia="zh-CN"/>
              </w:rPr>
            </w:pPr>
            <w:r>
              <w:rPr>
                <w:rFonts w:hint="eastAsia" w:ascii="宋体" w:hAnsi="宋体" w:eastAsia="宋体" w:cs="宋体"/>
                <w:b w:val="0"/>
                <w:bCs/>
                <w:color w:val="auto"/>
                <w:kern w:val="0"/>
                <w:sz w:val="24"/>
                <w:szCs w:val="24"/>
                <w:u w:val="none"/>
                <w:lang w:val="en-US" w:eastAsia="zh-CN"/>
              </w:rPr>
              <w:t>包括但不限于企业介绍、证书资质、所获奖项等（可另附）（后附）</w:t>
            </w:r>
          </w:p>
        </w:tc>
      </w:tr>
      <w:tr w14:paraId="2F1A8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046" w:type="pct"/>
            <w:tcBorders>
              <w:right w:val="single" w:color="auto" w:sz="4" w:space="0"/>
            </w:tcBorders>
            <w:vAlign w:val="center"/>
          </w:tcPr>
          <w:p w14:paraId="3C8A795D">
            <w:pPr>
              <w:spacing w:line="40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服务内容、年限</w:t>
            </w:r>
          </w:p>
        </w:tc>
        <w:tc>
          <w:tcPr>
            <w:tcW w:w="3953" w:type="pct"/>
            <w:gridSpan w:val="4"/>
            <w:vAlign w:val="center"/>
          </w:tcPr>
          <w:p w14:paraId="1DB92EA8">
            <w:pPr>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详见附表：</w:t>
            </w:r>
            <w:r>
              <w:rPr>
                <w:rFonts w:hint="eastAsia" w:ascii="宋体" w:hAnsi="宋体" w:eastAsia="宋体" w:cs="宋体"/>
                <w:color w:val="auto"/>
                <w:kern w:val="0"/>
                <w:sz w:val="24"/>
                <w:szCs w:val="24"/>
                <w:lang w:eastAsia="zh-CN"/>
              </w:rPr>
              <w:t>吴川市人民医院2026-2027年度医疗责任险项目</w:t>
            </w:r>
            <w:r>
              <w:rPr>
                <w:rFonts w:hint="eastAsia" w:ascii="宋体" w:hAnsi="宋体" w:eastAsia="宋体" w:cs="宋体"/>
                <w:color w:val="auto"/>
                <w:kern w:val="0"/>
                <w:sz w:val="24"/>
                <w:szCs w:val="24"/>
              </w:rPr>
              <w:t>参数反馈表</w:t>
            </w:r>
          </w:p>
        </w:tc>
      </w:tr>
      <w:tr w14:paraId="63CB7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046" w:type="pct"/>
            <w:tcBorders>
              <w:right w:val="single" w:color="auto" w:sz="4" w:space="0"/>
            </w:tcBorders>
            <w:vAlign w:val="center"/>
          </w:tcPr>
          <w:p w14:paraId="71AF3B69">
            <w:pPr>
              <w:spacing w:line="400" w:lineRule="exact"/>
              <w:jc w:val="center"/>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《同类业绩》</w:t>
            </w:r>
          </w:p>
          <w:p w14:paraId="022AA1F3">
            <w:pPr>
              <w:spacing w:line="40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历史成交记录（用户使用情况、联系人、电话）</w:t>
            </w:r>
          </w:p>
        </w:tc>
        <w:tc>
          <w:tcPr>
            <w:tcW w:w="3953" w:type="pct"/>
            <w:gridSpan w:val="4"/>
            <w:tcBorders>
              <w:left w:val="single" w:color="auto" w:sz="4" w:space="0"/>
            </w:tcBorders>
            <w:vAlign w:val="center"/>
          </w:tcPr>
          <w:p w14:paraId="0A72CB5F">
            <w:pPr>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1.项目名称：</w:t>
            </w:r>
          </w:p>
          <w:p w14:paraId="335E5B93">
            <w:pPr>
              <w:spacing w:line="400" w:lineRule="exac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客户联系人/电话：</w:t>
            </w:r>
          </w:p>
          <w:p w14:paraId="72110D6D">
            <w:pPr>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公告链接：</w:t>
            </w:r>
          </w:p>
          <w:p w14:paraId="05A6300A">
            <w:pPr>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中标公告截图或合同后附</w:t>
            </w:r>
          </w:p>
          <w:p w14:paraId="2755A92B">
            <w:pPr>
              <w:spacing w:line="400" w:lineRule="exact"/>
              <w:jc w:val="left"/>
              <w:rPr>
                <w:rFonts w:hint="eastAsia" w:ascii="宋体" w:hAnsi="宋体" w:eastAsia="宋体" w:cs="宋体"/>
                <w:color w:val="auto"/>
                <w:kern w:val="0"/>
                <w:sz w:val="24"/>
                <w:szCs w:val="24"/>
              </w:rPr>
            </w:pPr>
          </w:p>
          <w:p w14:paraId="59BB6B07">
            <w:pPr>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项目名称：</w:t>
            </w:r>
          </w:p>
          <w:p w14:paraId="0111927D">
            <w:pPr>
              <w:spacing w:line="400" w:lineRule="exac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客户联系人/电话：</w:t>
            </w:r>
          </w:p>
          <w:p w14:paraId="1D61AE16">
            <w:pPr>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公告链接：</w:t>
            </w:r>
          </w:p>
          <w:p w14:paraId="256E67C8">
            <w:pPr>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中标公告截图或合同后附</w:t>
            </w:r>
          </w:p>
          <w:p w14:paraId="677D4DB6">
            <w:pPr>
              <w:pStyle w:val="20"/>
              <w:rPr>
                <w:rFonts w:hint="eastAsia"/>
                <w:color w:val="auto"/>
              </w:rPr>
            </w:pPr>
          </w:p>
          <w:p w14:paraId="305F7FE0">
            <w:pPr>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项目名称：</w:t>
            </w:r>
          </w:p>
          <w:p w14:paraId="5CC36191">
            <w:pPr>
              <w:spacing w:line="400" w:lineRule="exac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客户联系人/电话：</w:t>
            </w:r>
          </w:p>
          <w:p w14:paraId="6F669B0D">
            <w:pPr>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公告链接：</w:t>
            </w:r>
          </w:p>
          <w:p w14:paraId="6969590B">
            <w:pPr>
              <w:pStyle w:val="20"/>
              <w:ind w:left="0" w:leftChars="0"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中标公告截图或合同后附</w:t>
            </w:r>
          </w:p>
          <w:p w14:paraId="19E32449">
            <w:pPr>
              <w:spacing w:line="400" w:lineRule="exac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···（如有更多，供应商可自行增加）</w:t>
            </w:r>
          </w:p>
        </w:tc>
      </w:tr>
    </w:tbl>
    <w:p w14:paraId="2D4F3BD6">
      <w:p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14:paraId="33097570">
      <w:pP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val="en-US" w:eastAsia="zh-CN"/>
        </w:rPr>
        <w:t>附表：</w:t>
      </w:r>
      <w:r>
        <w:rPr>
          <w:rFonts w:hint="eastAsia" w:ascii="宋体" w:hAnsi="宋体" w:eastAsia="宋体" w:cs="宋体"/>
          <w:b/>
          <w:color w:val="auto"/>
          <w:sz w:val="28"/>
          <w:szCs w:val="28"/>
          <w:lang w:eastAsia="zh-CN"/>
        </w:rPr>
        <w:t>吴川市人民医院2026-2027年度医疗责任险项目</w:t>
      </w:r>
    </w:p>
    <w:p w14:paraId="165F8DBB">
      <w:pPr>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参数反馈表</w:t>
      </w:r>
    </w:p>
    <w:tbl>
      <w:tblPr>
        <w:tblStyle w:val="14"/>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4"/>
        <w:gridCol w:w="6192"/>
        <w:gridCol w:w="1500"/>
        <w:gridCol w:w="1376"/>
      </w:tblGrid>
      <w:tr w14:paraId="7778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341" w:type="pct"/>
            <w:vAlign w:val="center"/>
          </w:tcPr>
          <w:p w14:paraId="29D6B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bidi="ar"/>
              </w:rPr>
              <w:t>序号</w:t>
            </w:r>
          </w:p>
        </w:tc>
        <w:tc>
          <w:tcPr>
            <w:tcW w:w="3181" w:type="pct"/>
            <w:vAlign w:val="center"/>
          </w:tcPr>
          <w:p w14:paraId="769B7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lang w:bidi="ar"/>
              </w:rPr>
              <w:t>调研参数</w:t>
            </w:r>
          </w:p>
        </w:tc>
        <w:tc>
          <w:tcPr>
            <w:tcW w:w="770" w:type="pct"/>
            <w:vAlign w:val="center"/>
          </w:tcPr>
          <w:p w14:paraId="49992B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供应商服务满足情况</w:t>
            </w:r>
          </w:p>
        </w:tc>
        <w:tc>
          <w:tcPr>
            <w:tcW w:w="706" w:type="pct"/>
            <w:vAlign w:val="center"/>
          </w:tcPr>
          <w:p w14:paraId="683F5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不满足的原因说明</w:t>
            </w:r>
          </w:p>
        </w:tc>
      </w:tr>
      <w:tr w14:paraId="76BE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000" w:type="pct"/>
            <w:gridSpan w:val="4"/>
            <w:vAlign w:val="center"/>
          </w:tcPr>
          <w:p w14:paraId="35BF97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0"/>
                <w:sz w:val="24"/>
                <w:szCs w:val="24"/>
                <w:lang w:bidi="ar"/>
              </w:rPr>
            </w:pPr>
            <w:r>
              <w:rPr>
                <w:rFonts w:hint="eastAsia" w:asciiTheme="minorEastAsia" w:hAnsiTheme="minorEastAsia" w:eastAsiaTheme="minorEastAsia" w:cstheme="minorEastAsia"/>
                <w:b/>
                <w:bCs/>
                <w:color w:val="auto"/>
                <w:kern w:val="0"/>
                <w:sz w:val="24"/>
                <w:szCs w:val="24"/>
                <w:lang w:bidi="ar"/>
              </w:rPr>
              <w:t>一、项目基本情况</w:t>
            </w:r>
          </w:p>
        </w:tc>
      </w:tr>
      <w:tr w14:paraId="67A0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41" w:type="pct"/>
            <w:vAlign w:val="center"/>
          </w:tcPr>
          <w:p w14:paraId="23A880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1</w:t>
            </w:r>
          </w:p>
        </w:tc>
        <w:tc>
          <w:tcPr>
            <w:tcW w:w="3181" w:type="pct"/>
            <w:vAlign w:val="center"/>
          </w:tcPr>
          <w:p w14:paraId="06CDA9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1.被保险人：吴川市人民医院</w:t>
            </w:r>
          </w:p>
          <w:p w14:paraId="13626A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2.地址：吴川市海滨街道海滨二路与渔港路交汇处</w:t>
            </w:r>
          </w:p>
          <w:p w14:paraId="25D411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3.医院类别：综合医院</w:t>
            </w:r>
          </w:p>
          <w:p w14:paraId="078AF8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4.医疗机构等级：三级</w:t>
            </w:r>
          </w:p>
          <w:p w14:paraId="05E3F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5. 注册床位数：1350张</w:t>
            </w:r>
          </w:p>
          <w:p w14:paraId="2802F1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6. 医务人员数：1102人</w:t>
            </w:r>
          </w:p>
          <w:p w14:paraId="759727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7. 2025年度门诊人次：769743人次，2025年度出院人次：64377人次。</w:t>
            </w:r>
          </w:p>
        </w:tc>
        <w:tc>
          <w:tcPr>
            <w:tcW w:w="770" w:type="pct"/>
            <w:vAlign w:val="center"/>
          </w:tcPr>
          <w:p w14:paraId="3F610C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0"/>
                <w:sz w:val="24"/>
                <w:szCs w:val="24"/>
                <w:lang w:eastAsia="zh-CN"/>
              </w:rPr>
              <w:t>□</w:t>
            </w:r>
            <w:r>
              <w:rPr>
                <w:rFonts w:hint="eastAsia" w:asciiTheme="minorEastAsia" w:hAnsiTheme="minorEastAsia" w:eastAsiaTheme="minorEastAsia" w:cstheme="minorEastAsia"/>
                <w:b w:val="0"/>
                <w:bCs/>
                <w:color w:val="auto"/>
                <w:kern w:val="0"/>
                <w:sz w:val="24"/>
                <w:szCs w:val="24"/>
                <w:lang w:val="en-US" w:eastAsia="zh-CN"/>
              </w:rPr>
              <w:t>满足</w:t>
            </w:r>
          </w:p>
          <w:p w14:paraId="420943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val="0"/>
                <w:bCs/>
                <w:color w:val="auto"/>
                <w:kern w:val="0"/>
                <w:sz w:val="24"/>
                <w:szCs w:val="24"/>
                <w:lang w:eastAsia="zh-CN"/>
              </w:rPr>
              <w:t>□</w:t>
            </w:r>
            <w:r>
              <w:rPr>
                <w:rFonts w:hint="eastAsia" w:asciiTheme="minorEastAsia" w:hAnsiTheme="minorEastAsia" w:eastAsiaTheme="minorEastAsia" w:cstheme="minorEastAsia"/>
                <w:b w:val="0"/>
                <w:bCs/>
                <w:color w:val="auto"/>
                <w:kern w:val="0"/>
                <w:sz w:val="24"/>
                <w:szCs w:val="24"/>
                <w:lang w:val="en-US" w:eastAsia="zh-CN"/>
              </w:rPr>
              <w:t>不满足</w:t>
            </w:r>
          </w:p>
        </w:tc>
        <w:tc>
          <w:tcPr>
            <w:tcW w:w="706" w:type="pct"/>
            <w:vAlign w:val="center"/>
          </w:tcPr>
          <w:p w14:paraId="6E934B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bidi="ar"/>
              </w:rPr>
            </w:pPr>
          </w:p>
        </w:tc>
      </w:tr>
      <w:tr w14:paraId="338B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000" w:type="pct"/>
            <w:gridSpan w:val="4"/>
            <w:vAlign w:val="center"/>
          </w:tcPr>
          <w:p w14:paraId="5EB9EE6B">
            <w:pPr>
              <w:keepNext w:val="0"/>
              <w:keepLines w:val="0"/>
              <w:pageBreakBefore w:val="0"/>
              <w:widowControl w:val="0"/>
              <w:tabs>
                <w:tab w:val="left" w:pos="197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kern w:val="0"/>
                <w:sz w:val="24"/>
                <w:szCs w:val="24"/>
                <w:lang w:bidi="ar"/>
              </w:rPr>
            </w:pPr>
            <w:r>
              <w:rPr>
                <w:rFonts w:hint="eastAsia" w:asciiTheme="minorEastAsia" w:hAnsiTheme="minorEastAsia" w:eastAsiaTheme="minorEastAsia" w:cstheme="minorEastAsia"/>
                <w:b/>
                <w:bCs/>
                <w:color w:val="auto"/>
                <w:kern w:val="0"/>
                <w:sz w:val="24"/>
                <w:szCs w:val="24"/>
                <w:lang w:bidi="ar"/>
              </w:rPr>
              <w:t>二、项目服务要求</w:t>
            </w:r>
          </w:p>
        </w:tc>
      </w:tr>
      <w:tr w14:paraId="36C4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41" w:type="pct"/>
            <w:vAlign w:val="center"/>
          </w:tcPr>
          <w:p w14:paraId="688FD5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Theme="minorEastAsia" w:hAnsiTheme="minorEastAsia" w:eastAsiaTheme="minorEastAsia" w:cstheme="minorEastAsia"/>
                <w:color w:val="auto"/>
                <w:kern w:val="0"/>
                <w:sz w:val="24"/>
                <w:szCs w:val="24"/>
                <w:lang w:bidi="ar"/>
              </w:rPr>
            </w:pPr>
            <w:r>
              <w:rPr>
                <w:rFonts w:hint="default" w:asciiTheme="minorEastAsia" w:hAnsiTheme="minorEastAsia" w:eastAsiaTheme="minorEastAsia" w:cstheme="minorEastAsia"/>
                <w:color w:val="auto"/>
                <w:kern w:val="0"/>
                <w:sz w:val="24"/>
                <w:szCs w:val="24"/>
                <w:lang w:val="en-US" w:eastAsia="zh-CN" w:bidi="ar"/>
              </w:rPr>
              <w:t>1</w:t>
            </w:r>
          </w:p>
        </w:tc>
        <w:tc>
          <w:tcPr>
            <w:tcW w:w="3181" w:type="pct"/>
            <w:vAlign w:val="center"/>
          </w:tcPr>
          <w:p w14:paraId="0203C1FC">
            <w:pPr>
              <w:keepNext w:val="0"/>
              <w:keepLines w:val="0"/>
              <w:pageBreakBefore w:val="0"/>
              <w:widowControl/>
              <w:kinsoku/>
              <w:wordWrap/>
              <w:overflowPunct/>
              <w:topLinePunct w:val="0"/>
              <w:autoSpaceDE/>
              <w:autoSpaceDN/>
              <w:bidi w:val="0"/>
              <w:adjustRightInd/>
              <w:snapToGrid/>
              <w:spacing w:before="60" w:after="60" w:line="240" w:lineRule="auto"/>
              <w:jc w:val="left"/>
              <w:textAlignment w:val="auto"/>
              <w:rPr>
                <w:rFonts w:hint="eastAsia" w:asciiTheme="minorEastAsia" w:hAnsiTheme="minorEastAsia" w:eastAsiaTheme="minorEastAsia" w:cstheme="minorEastAsia"/>
                <w:b w:val="0"/>
                <w:bCs w:val="0"/>
                <w:color w:val="auto"/>
                <w:kern w:val="0"/>
                <w:sz w:val="24"/>
                <w:szCs w:val="24"/>
                <w:lang w:bidi="ar"/>
              </w:rPr>
            </w:pPr>
            <w:r>
              <w:rPr>
                <w:rFonts w:hint="eastAsia" w:asciiTheme="minorEastAsia" w:hAnsiTheme="minorEastAsia" w:eastAsiaTheme="minorEastAsia" w:cstheme="minorEastAsia"/>
                <w:b w:val="0"/>
                <w:bCs w:val="0"/>
                <w:color w:val="auto"/>
                <w:kern w:val="0"/>
                <w:sz w:val="24"/>
                <w:szCs w:val="24"/>
                <w:lang w:bidi="ar"/>
              </w:rPr>
              <w:t>赔偿范围</w:t>
            </w:r>
          </w:p>
          <w:p w14:paraId="73DD969C">
            <w:pPr>
              <w:keepNext w:val="0"/>
              <w:keepLines w:val="0"/>
              <w:pageBreakBefore w:val="0"/>
              <w:widowControl/>
              <w:kinsoku/>
              <w:wordWrap/>
              <w:overflowPunct/>
              <w:topLinePunct w:val="0"/>
              <w:autoSpaceDE/>
              <w:autoSpaceDN/>
              <w:bidi w:val="0"/>
              <w:adjustRightInd/>
              <w:snapToGrid/>
              <w:spacing w:before="60" w:after="60" w:line="240" w:lineRule="auto"/>
              <w:jc w:val="left"/>
              <w:textAlignment w:val="auto"/>
              <w:rPr>
                <w:rFonts w:hint="eastAsia" w:asciiTheme="minorEastAsia" w:hAnsiTheme="minorEastAsia" w:eastAsiaTheme="minorEastAsia" w:cstheme="minorEastAsia"/>
                <w:b w:val="0"/>
                <w:bCs w:val="0"/>
                <w:color w:val="auto"/>
                <w:kern w:val="0"/>
                <w:sz w:val="24"/>
                <w:szCs w:val="24"/>
                <w:lang w:bidi="ar"/>
              </w:rPr>
            </w:pPr>
            <w:r>
              <w:rPr>
                <w:rFonts w:hint="eastAsia" w:asciiTheme="minorEastAsia" w:hAnsiTheme="minorEastAsia" w:eastAsiaTheme="minorEastAsia" w:cstheme="minorEastAsia"/>
                <w:b w:val="0"/>
                <w:bCs w:val="0"/>
                <w:color w:val="auto"/>
                <w:kern w:val="0"/>
                <w:sz w:val="24"/>
                <w:szCs w:val="24"/>
                <w:lang w:bidi="ar"/>
              </w:rPr>
              <w:t>1、经济赔偿责任参照《民法典》、《最高人民法院关于审理人身损害赔偿案件适用法律若干问题的解释》、《医疗纠纷预防和处理条例》、《医疗事故处理条例》规定计算，具体赔偿项目包括但不限于以下项目：</w:t>
            </w:r>
          </w:p>
          <w:p w14:paraId="29EF0057">
            <w:pPr>
              <w:keepNext w:val="0"/>
              <w:keepLines w:val="0"/>
              <w:pageBreakBefore w:val="0"/>
              <w:widowControl/>
              <w:kinsoku/>
              <w:wordWrap/>
              <w:overflowPunct/>
              <w:topLinePunct w:val="0"/>
              <w:autoSpaceDE/>
              <w:autoSpaceDN/>
              <w:bidi w:val="0"/>
              <w:adjustRightInd/>
              <w:snapToGrid/>
              <w:spacing w:before="60" w:after="60" w:line="240" w:lineRule="auto"/>
              <w:jc w:val="left"/>
              <w:textAlignment w:val="auto"/>
              <w:rPr>
                <w:rFonts w:hint="eastAsia" w:asciiTheme="minorEastAsia" w:hAnsiTheme="minorEastAsia" w:eastAsiaTheme="minorEastAsia" w:cstheme="minorEastAsia"/>
                <w:b w:val="0"/>
                <w:bCs w:val="0"/>
                <w:color w:val="auto"/>
                <w:kern w:val="0"/>
                <w:sz w:val="24"/>
                <w:szCs w:val="24"/>
                <w:lang w:bidi="ar"/>
              </w:rPr>
            </w:pPr>
            <w:r>
              <w:rPr>
                <w:rFonts w:hint="eastAsia" w:asciiTheme="minorEastAsia" w:hAnsiTheme="minorEastAsia" w:eastAsiaTheme="minorEastAsia" w:cstheme="minorEastAsia"/>
                <w:b w:val="0"/>
                <w:bCs w:val="0"/>
                <w:color w:val="auto"/>
                <w:kern w:val="0"/>
                <w:sz w:val="24"/>
                <w:szCs w:val="24"/>
                <w:lang w:bidi="ar"/>
              </w:rPr>
              <w:t>（1）患者因就医治疗支出的各项费用以及因误工减少的收入，包括医疗费、误工费、护理费、交通费、住宿费、住院伙食补助费、必要的营养费；</w:t>
            </w:r>
          </w:p>
          <w:p w14:paraId="1ABC33AA">
            <w:pPr>
              <w:keepNext w:val="0"/>
              <w:keepLines w:val="0"/>
              <w:pageBreakBefore w:val="0"/>
              <w:widowControl/>
              <w:kinsoku/>
              <w:wordWrap/>
              <w:overflowPunct/>
              <w:topLinePunct w:val="0"/>
              <w:autoSpaceDE/>
              <w:autoSpaceDN/>
              <w:bidi w:val="0"/>
              <w:adjustRightInd/>
              <w:snapToGrid/>
              <w:spacing w:before="60" w:after="60" w:line="240" w:lineRule="auto"/>
              <w:jc w:val="left"/>
              <w:textAlignment w:val="auto"/>
              <w:rPr>
                <w:rFonts w:hint="eastAsia" w:asciiTheme="minorEastAsia" w:hAnsiTheme="minorEastAsia" w:eastAsiaTheme="minorEastAsia" w:cstheme="minorEastAsia"/>
                <w:b w:val="0"/>
                <w:bCs w:val="0"/>
                <w:color w:val="auto"/>
                <w:kern w:val="0"/>
                <w:sz w:val="24"/>
                <w:szCs w:val="24"/>
                <w:lang w:bidi="ar"/>
              </w:rPr>
            </w:pPr>
            <w:r>
              <w:rPr>
                <w:rFonts w:hint="eastAsia" w:asciiTheme="minorEastAsia" w:hAnsiTheme="minorEastAsia" w:eastAsiaTheme="minorEastAsia" w:cstheme="minorEastAsia"/>
                <w:b w:val="0"/>
                <w:bCs w:val="0"/>
                <w:color w:val="auto"/>
                <w:kern w:val="0"/>
                <w:sz w:val="24"/>
                <w:szCs w:val="24"/>
                <w:lang w:bidi="ar"/>
              </w:rPr>
              <w:t>（2）患者因伤致残的，其因增加生活上需要所支出的必要费用以及因丧失劳动能力导致的收入损失，包括残疾赔偿金、残疾辅助器具费、被扶养人生活费，以及因康复护理、继续治疗实际发生的必要的康复费、护理费、后续治疗费；</w:t>
            </w:r>
          </w:p>
          <w:p w14:paraId="643E7600">
            <w:pPr>
              <w:keepNext w:val="0"/>
              <w:keepLines w:val="0"/>
              <w:pageBreakBefore w:val="0"/>
              <w:widowControl/>
              <w:kinsoku/>
              <w:wordWrap/>
              <w:overflowPunct/>
              <w:topLinePunct w:val="0"/>
              <w:autoSpaceDE/>
              <w:autoSpaceDN/>
              <w:bidi w:val="0"/>
              <w:adjustRightInd/>
              <w:snapToGrid/>
              <w:spacing w:before="60" w:after="60" w:line="240" w:lineRule="auto"/>
              <w:jc w:val="left"/>
              <w:textAlignment w:val="auto"/>
              <w:rPr>
                <w:rFonts w:hint="eastAsia" w:asciiTheme="minorEastAsia" w:hAnsiTheme="minorEastAsia" w:eastAsiaTheme="minorEastAsia" w:cstheme="minorEastAsia"/>
                <w:b w:val="0"/>
                <w:bCs w:val="0"/>
                <w:color w:val="auto"/>
                <w:kern w:val="0"/>
                <w:sz w:val="24"/>
                <w:szCs w:val="24"/>
                <w:lang w:bidi="ar"/>
              </w:rPr>
            </w:pPr>
            <w:r>
              <w:rPr>
                <w:rFonts w:hint="eastAsia" w:asciiTheme="minorEastAsia" w:hAnsiTheme="minorEastAsia" w:eastAsiaTheme="minorEastAsia" w:cstheme="minorEastAsia"/>
                <w:b w:val="0"/>
                <w:bCs w:val="0"/>
                <w:color w:val="auto"/>
                <w:kern w:val="0"/>
                <w:sz w:val="24"/>
                <w:szCs w:val="24"/>
                <w:lang w:bidi="ar"/>
              </w:rPr>
              <w:t>（3）患者死亡的，除应当根据抢救治疗情况赔偿（1）规定的相关费用外，还应当赔偿丧葬费、被扶养人生活费、死亡补偿费以及受害人亲属办理丧葬事宜支出的交通费、住宿费和误工损失等其他合理费用；</w:t>
            </w:r>
          </w:p>
          <w:p w14:paraId="0830C526">
            <w:pPr>
              <w:keepNext w:val="0"/>
              <w:keepLines w:val="0"/>
              <w:pageBreakBefore w:val="0"/>
              <w:widowControl/>
              <w:kinsoku/>
              <w:wordWrap/>
              <w:overflowPunct/>
              <w:topLinePunct w:val="0"/>
              <w:autoSpaceDE/>
              <w:autoSpaceDN/>
              <w:bidi w:val="0"/>
              <w:adjustRightInd/>
              <w:snapToGrid/>
              <w:spacing w:before="60" w:after="60" w:line="240" w:lineRule="auto"/>
              <w:jc w:val="left"/>
              <w:textAlignment w:val="auto"/>
              <w:rPr>
                <w:rFonts w:hint="eastAsia" w:asciiTheme="minorEastAsia" w:hAnsiTheme="minorEastAsia" w:eastAsiaTheme="minorEastAsia" w:cstheme="minorEastAsia"/>
                <w:b w:val="0"/>
                <w:bCs w:val="0"/>
                <w:color w:val="auto"/>
                <w:kern w:val="0"/>
                <w:sz w:val="24"/>
                <w:szCs w:val="24"/>
                <w:lang w:bidi="ar"/>
              </w:rPr>
            </w:pPr>
            <w:r>
              <w:rPr>
                <w:rFonts w:hint="eastAsia" w:asciiTheme="minorEastAsia" w:hAnsiTheme="minorEastAsia" w:eastAsiaTheme="minorEastAsia" w:cstheme="minorEastAsia"/>
                <w:b w:val="0"/>
                <w:bCs w:val="0"/>
                <w:color w:val="auto"/>
                <w:kern w:val="0"/>
                <w:sz w:val="24"/>
                <w:szCs w:val="24"/>
                <w:lang w:bidi="ar"/>
              </w:rPr>
              <w:t>（4）患者或其近亲属遭受精神损害，经仲裁机构或法院判决、仲裁、调解或经湛江市司法局备案的人民调解委员会酌情评鉴所需支付的精神损害抚慰金。</w:t>
            </w:r>
          </w:p>
          <w:p w14:paraId="352CEBCA">
            <w:pPr>
              <w:keepNext w:val="0"/>
              <w:keepLines w:val="0"/>
              <w:pageBreakBefore w:val="0"/>
              <w:widowControl/>
              <w:kinsoku/>
              <w:wordWrap/>
              <w:overflowPunct/>
              <w:topLinePunct w:val="0"/>
              <w:autoSpaceDE/>
              <w:autoSpaceDN/>
              <w:bidi w:val="0"/>
              <w:adjustRightInd/>
              <w:snapToGrid/>
              <w:spacing w:before="60" w:after="60" w:line="240" w:lineRule="auto"/>
              <w:jc w:val="left"/>
              <w:textAlignment w:val="auto"/>
              <w:rPr>
                <w:rFonts w:hint="eastAsia" w:asciiTheme="minorEastAsia" w:hAnsiTheme="minorEastAsia" w:eastAsiaTheme="minorEastAsia" w:cstheme="minorEastAsia"/>
                <w:b w:val="0"/>
                <w:bCs w:val="0"/>
                <w:color w:val="auto"/>
                <w:kern w:val="0"/>
                <w:sz w:val="24"/>
                <w:szCs w:val="24"/>
                <w:lang w:bidi="ar"/>
              </w:rPr>
            </w:pPr>
            <w:r>
              <w:rPr>
                <w:rFonts w:hint="eastAsia" w:asciiTheme="minorEastAsia" w:hAnsiTheme="minorEastAsia" w:eastAsiaTheme="minorEastAsia" w:cstheme="minorEastAsia"/>
                <w:b w:val="0"/>
                <w:bCs w:val="0"/>
                <w:color w:val="auto"/>
                <w:kern w:val="0"/>
                <w:sz w:val="24"/>
                <w:szCs w:val="24"/>
                <w:lang w:bidi="ar"/>
              </w:rPr>
              <w:t>2.诉讼案件律师费用，保险人应当与被保险人及代理律师签署三方协议，由保险人直接支付给代理律师。</w:t>
            </w:r>
          </w:p>
        </w:tc>
        <w:tc>
          <w:tcPr>
            <w:tcW w:w="770" w:type="pct"/>
            <w:vAlign w:val="center"/>
          </w:tcPr>
          <w:p w14:paraId="483105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0"/>
                <w:sz w:val="24"/>
                <w:szCs w:val="24"/>
                <w:lang w:eastAsia="zh-CN"/>
              </w:rPr>
              <w:t>□</w:t>
            </w:r>
            <w:r>
              <w:rPr>
                <w:rFonts w:hint="eastAsia" w:asciiTheme="minorEastAsia" w:hAnsiTheme="minorEastAsia" w:eastAsiaTheme="minorEastAsia" w:cstheme="minorEastAsia"/>
                <w:b w:val="0"/>
                <w:bCs/>
                <w:color w:val="auto"/>
                <w:kern w:val="0"/>
                <w:sz w:val="24"/>
                <w:szCs w:val="24"/>
                <w:lang w:val="en-US" w:eastAsia="zh-CN"/>
              </w:rPr>
              <w:t>满足</w:t>
            </w:r>
          </w:p>
          <w:p w14:paraId="7500D2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0"/>
                <w:sz w:val="24"/>
                <w:szCs w:val="24"/>
                <w:lang w:eastAsia="zh-CN"/>
              </w:rPr>
              <w:t>□</w:t>
            </w:r>
            <w:r>
              <w:rPr>
                <w:rFonts w:hint="eastAsia" w:asciiTheme="minorEastAsia" w:hAnsiTheme="minorEastAsia" w:eastAsiaTheme="minorEastAsia" w:cstheme="minorEastAsia"/>
                <w:b w:val="0"/>
                <w:bCs/>
                <w:color w:val="auto"/>
                <w:kern w:val="0"/>
                <w:sz w:val="24"/>
                <w:szCs w:val="24"/>
                <w:lang w:val="en-US" w:eastAsia="zh-CN"/>
              </w:rPr>
              <w:t>不满足</w:t>
            </w:r>
          </w:p>
        </w:tc>
        <w:tc>
          <w:tcPr>
            <w:tcW w:w="706" w:type="pct"/>
            <w:vAlign w:val="center"/>
          </w:tcPr>
          <w:p w14:paraId="7280AB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bidi="ar"/>
              </w:rPr>
            </w:pPr>
          </w:p>
        </w:tc>
      </w:tr>
      <w:tr w14:paraId="4F8B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41" w:type="pct"/>
            <w:vAlign w:val="center"/>
          </w:tcPr>
          <w:p w14:paraId="004123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default" w:asciiTheme="minorEastAsia" w:hAnsiTheme="minorEastAsia" w:eastAsiaTheme="minorEastAsia" w:cstheme="minorEastAsia"/>
                <w:color w:val="auto"/>
                <w:kern w:val="0"/>
                <w:sz w:val="24"/>
                <w:szCs w:val="24"/>
                <w:lang w:val="en-US" w:eastAsia="zh-CN" w:bidi="ar"/>
              </w:rPr>
              <w:t>2</w:t>
            </w:r>
          </w:p>
        </w:tc>
        <w:tc>
          <w:tcPr>
            <w:tcW w:w="3181" w:type="pct"/>
            <w:vAlign w:val="center"/>
          </w:tcPr>
          <w:p w14:paraId="4DCF7DA6">
            <w:pPr>
              <w:keepNext w:val="0"/>
              <w:keepLines w:val="0"/>
              <w:pageBreakBefore w:val="0"/>
              <w:widowControl/>
              <w:kinsoku/>
              <w:wordWrap/>
              <w:overflowPunct/>
              <w:topLinePunct w:val="0"/>
              <w:autoSpaceDE/>
              <w:autoSpaceDN/>
              <w:bidi w:val="0"/>
              <w:adjustRightInd/>
              <w:snapToGrid/>
              <w:spacing w:before="60" w:after="60" w:line="240" w:lineRule="auto"/>
              <w:jc w:val="left"/>
              <w:textAlignment w:val="auto"/>
              <w:rPr>
                <w:rFonts w:hint="eastAsia" w:asciiTheme="minorEastAsia" w:hAnsiTheme="minorEastAsia" w:eastAsiaTheme="minorEastAsia" w:cstheme="minorEastAsia"/>
                <w:b w:val="0"/>
                <w:bCs w:val="0"/>
                <w:color w:val="auto"/>
                <w:kern w:val="0"/>
                <w:sz w:val="24"/>
                <w:szCs w:val="24"/>
                <w:lang w:bidi="ar"/>
              </w:rPr>
            </w:pPr>
            <w:r>
              <w:rPr>
                <w:rFonts w:hint="eastAsia" w:asciiTheme="minorEastAsia" w:hAnsiTheme="minorEastAsia" w:eastAsiaTheme="minorEastAsia" w:cstheme="minorEastAsia"/>
                <w:b w:val="0"/>
                <w:bCs w:val="0"/>
                <w:color w:val="auto"/>
                <w:kern w:val="0"/>
                <w:sz w:val="24"/>
                <w:szCs w:val="24"/>
                <w:lang w:bidi="ar"/>
              </w:rPr>
              <w:t>其他相关要求：</w:t>
            </w:r>
          </w:p>
          <w:p w14:paraId="5E98F832">
            <w:pPr>
              <w:keepNext w:val="0"/>
              <w:keepLines w:val="0"/>
              <w:pageBreakBefore w:val="0"/>
              <w:widowControl/>
              <w:kinsoku/>
              <w:wordWrap/>
              <w:overflowPunct/>
              <w:topLinePunct w:val="0"/>
              <w:autoSpaceDE/>
              <w:autoSpaceDN/>
              <w:bidi w:val="0"/>
              <w:adjustRightInd/>
              <w:snapToGrid/>
              <w:spacing w:before="60" w:after="60" w:line="240" w:lineRule="auto"/>
              <w:jc w:val="left"/>
              <w:textAlignment w:val="auto"/>
              <w:rPr>
                <w:rFonts w:hint="eastAsia" w:asciiTheme="minorEastAsia" w:hAnsiTheme="minorEastAsia" w:eastAsiaTheme="minorEastAsia" w:cstheme="minorEastAsia"/>
                <w:b w:val="0"/>
                <w:bCs w:val="0"/>
                <w:color w:val="auto"/>
                <w:kern w:val="0"/>
                <w:sz w:val="24"/>
                <w:szCs w:val="24"/>
                <w:lang w:bidi="ar"/>
              </w:rPr>
            </w:pPr>
            <w:r>
              <w:rPr>
                <w:rFonts w:hint="eastAsia" w:asciiTheme="minorEastAsia" w:hAnsiTheme="minorEastAsia" w:eastAsiaTheme="minorEastAsia" w:cstheme="minorEastAsia"/>
                <w:b w:val="0"/>
                <w:bCs w:val="0"/>
                <w:color w:val="auto"/>
                <w:kern w:val="0"/>
                <w:sz w:val="24"/>
                <w:szCs w:val="24"/>
                <w:lang w:bidi="ar"/>
              </w:rPr>
              <w:t>1.承认经司法局备案的人民调解委员会(以下简称:调委会)的调解结果，调委会调解的案件赔付在 20万元以内，保险公司必需理赔给医疗机构或患方，且理赔材料只需提供调委会的调解协议书。</w:t>
            </w:r>
          </w:p>
          <w:p w14:paraId="2E9BDCEA">
            <w:pPr>
              <w:keepNext w:val="0"/>
              <w:keepLines w:val="0"/>
              <w:pageBreakBefore w:val="0"/>
              <w:widowControl/>
              <w:kinsoku/>
              <w:wordWrap/>
              <w:overflowPunct/>
              <w:topLinePunct w:val="0"/>
              <w:autoSpaceDE/>
              <w:autoSpaceDN/>
              <w:bidi w:val="0"/>
              <w:adjustRightInd/>
              <w:snapToGrid/>
              <w:spacing w:before="60" w:after="60" w:line="240" w:lineRule="auto"/>
              <w:jc w:val="left"/>
              <w:textAlignment w:val="auto"/>
              <w:rPr>
                <w:rFonts w:hint="eastAsia" w:asciiTheme="minorEastAsia" w:hAnsiTheme="minorEastAsia" w:eastAsiaTheme="minorEastAsia" w:cstheme="minorEastAsia"/>
                <w:b w:val="0"/>
                <w:bCs w:val="0"/>
                <w:color w:val="auto"/>
                <w:kern w:val="0"/>
                <w:sz w:val="24"/>
                <w:szCs w:val="24"/>
                <w:lang w:bidi="ar"/>
              </w:rPr>
            </w:pPr>
            <w:r>
              <w:rPr>
                <w:rFonts w:hint="eastAsia" w:asciiTheme="minorEastAsia" w:hAnsiTheme="minorEastAsia" w:eastAsiaTheme="minorEastAsia" w:cstheme="minorEastAsia"/>
                <w:b w:val="0"/>
                <w:bCs w:val="0"/>
                <w:color w:val="auto"/>
                <w:kern w:val="0"/>
                <w:sz w:val="24"/>
                <w:szCs w:val="24"/>
                <w:lang w:bidi="ar"/>
              </w:rPr>
              <w:t>2. 保险公司必须承认法院的判决结果，并理赔给医疗机构或患方。</w:t>
            </w:r>
          </w:p>
        </w:tc>
        <w:tc>
          <w:tcPr>
            <w:tcW w:w="770" w:type="pct"/>
            <w:vAlign w:val="center"/>
          </w:tcPr>
          <w:p w14:paraId="608EBC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0"/>
                <w:sz w:val="24"/>
                <w:szCs w:val="24"/>
                <w:lang w:eastAsia="zh-CN"/>
              </w:rPr>
              <w:t>□</w:t>
            </w:r>
            <w:r>
              <w:rPr>
                <w:rFonts w:hint="eastAsia" w:asciiTheme="minorEastAsia" w:hAnsiTheme="minorEastAsia" w:eastAsiaTheme="minorEastAsia" w:cstheme="minorEastAsia"/>
                <w:b w:val="0"/>
                <w:bCs/>
                <w:color w:val="auto"/>
                <w:kern w:val="0"/>
                <w:sz w:val="24"/>
                <w:szCs w:val="24"/>
                <w:lang w:val="en-US" w:eastAsia="zh-CN"/>
              </w:rPr>
              <w:t>满足</w:t>
            </w:r>
          </w:p>
          <w:p w14:paraId="4DE376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0"/>
                <w:sz w:val="24"/>
                <w:szCs w:val="24"/>
                <w:lang w:eastAsia="zh-CN"/>
              </w:rPr>
            </w:pPr>
            <w:r>
              <w:rPr>
                <w:rFonts w:hint="eastAsia" w:asciiTheme="minorEastAsia" w:hAnsiTheme="minorEastAsia" w:eastAsiaTheme="minorEastAsia" w:cstheme="minorEastAsia"/>
                <w:b w:val="0"/>
                <w:bCs/>
                <w:color w:val="auto"/>
                <w:kern w:val="0"/>
                <w:sz w:val="24"/>
                <w:szCs w:val="24"/>
                <w:lang w:eastAsia="zh-CN"/>
              </w:rPr>
              <w:t>□</w:t>
            </w:r>
            <w:r>
              <w:rPr>
                <w:rFonts w:hint="eastAsia" w:asciiTheme="minorEastAsia" w:hAnsiTheme="minorEastAsia" w:eastAsiaTheme="minorEastAsia" w:cstheme="minorEastAsia"/>
                <w:b w:val="0"/>
                <w:bCs/>
                <w:color w:val="auto"/>
                <w:kern w:val="0"/>
                <w:sz w:val="24"/>
                <w:szCs w:val="24"/>
                <w:lang w:val="en-US" w:eastAsia="zh-CN"/>
              </w:rPr>
              <w:t>不满足</w:t>
            </w:r>
          </w:p>
        </w:tc>
        <w:tc>
          <w:tcPr>
            <w:tcW w:w="706" w:type="pct"/>
            <w:vAlign w:val="center"/>
          </w:tcPr>
          <w:p w14:paraId="27A7C9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bidi="ar"/>
              </w:rPr>
            </w:pPr>
          </w:p>
        </w:tc>
      </w:tr>
      <w:tr w14:paraId="057D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41" w:type="pct"/>
            <w:vAlign w:val="center"/>
          </w:tcPr>
          <w:p w14:paraId="35FEC1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default" w:asciiTheme="minorEastAsia" w:hAnsiTheme="minorEastAsia" w:eastAsiaTheme="minorEastAsia" w:cstheme="minorEastAsia"/>
                <w:color w:val="auto"/>
                <w:kern w:val="0"/>
                <w:sz w:val="24"/>
                <w:szCs w:val="24"/>
                <w:lang w:val="en-US" w:eastAsia="zh-CN" w:bidi="ar"/>
              </w:rPr>
              <w:t>3</w:t>
            </w:r>
          </w:p>
        </w:tc>
        <w:tc>
          <w:tcPr>
            <w:tcW w:w="3181" w:type="pct"/>
            <w:vAlign w:val="top"/>
          </w:tcPr>
          <w:p w14:paraId="0A510EC9">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特别约定</w:t>
            </w:r>
          </w:p>
          <w:p w14:paraId="21744BA8">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1．为高效化解医疗纠纷案件，充分保障医疗机构的正常诊疗秩序，并体现构建和谐社会之精神，对于赔偿金额（不含法律费用）在人民币1万元以下（含1万元）的医疗纠纷案件，以及对于被保险人或者其医务人员在从事与其资格相符的诊疗活动中存在过错但没有造成患者人身损害的情况，赔偿金额（不含法律费用）在人民币1万元以下（含1万元）的医疗纠纷案件，被保险人完全有权自主处理与患方达成赔偿协议，被保险人与患方达成赔偿协议后，保险人应根据此赔偿协议进行保险赔付。每个保险年度被保险人通过自主处理此类案件的赔偿金额（不含法律费用）累计不超过应缴保费的10%，自主处理次数不限。</w:t>
            </w:r>
          </w:p>
          <w:p w14:paraId="126CCD4B">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2．承保保险公司授权“医调委”的人民调解员对于赔偿处理额度在人民币2万元以内的医疗纠纷案件可自主主导医患纠纷当事人达成调解协议，保险人依据调解协议和保险合同约定负责赔偿。</w:t>
            </w:r>
          </w:p>
          <w:p w14:paraId="33A3AD8E">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 xml:space="preserve">3．在保险期限内发生的保险事故结案后，患方如因同一事故再次提起赔偿请求（包含但不限于请求赔偿后续治疗费、后续护理费等），经法院判决或者仲裁裁决确定应由被保险人继续承担的医疗损害赔偿费用以及因患方再次提起赔偿请求而产生的应由被保险人承担的法律费用，保险公司亦应负责赔偿。 </w:t>
            </w:r>
          </w:p>
          <w:p w14:paraId="46F156E7">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4．经投保人与保险人协商一致，保险人同意本保险采用医务人员不记名的方式投保，被保险人的投保医务人员数达到实际应投保医务人员数的90%以上（含90%）属于足额投保，低于90%的属不足额投保，当被保险人的实际医务人员数变更（增加或减少了投保医务人员数超过的10%）时，被保险人应及时向保险人申报变更后的医务人员数，保险人根据实际增加或减少的医务人员数以及保险期间的剩余期限增加或退还相应的保险费。</w:t>
            </w:r>
          </w:p>
          <w:p w14:paraId="4F46E675">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5．经投保人与保险人协商一致，在保险单中列明的保险期间或追溯期内，在被保险人处进行实习的医学生和试用期医学毕业生，经临床带教教师或者指导医师同意并按照临床带教教师或者指导医师的要求在从事诊疗活动过程中造成患者人身损害的，患者或者其近亲属或者其代理人在保险期间内首次向被保险人提出损害赔偿请求，依照中华人民共和国法律应由被保险人承担经济赔偿责任的，保险人按照本保险合同约定负责赔偿。</w:t>
            </w:r>
          </w:p>
          <w:p w14:paraId="109D6C15">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6．经投保人与保险人协商一致，在保险单中列明的保险期间或者追溯期内，在被保险人处进修的医务人员，经指导医师同意并按照指导医师的要求从事诊疗活动过程中造成患者人身损害的，患者或者其近亲属或者其代理人在保险期间内首次向被保险人提出损害赔偿请求，依照中华人民共和国法律应由被保险人承担的经济赔偿责任，保险人按照本保险合同约定负责赔偿。</w:t>
            </w:r>
          </w:p>
          <w:p w14:paraId="7C70291D">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7．经投保人与保险人协商一致，保险人同意将被保险人根据外聘合同聘用以及根据卫生行政部门制定的帮扶政策聘用的外聘医务人员、或正常会诊的非本医疗机构的医务人员视为被保险人的医务人员。</w:t>
            </w:r>
          </w:p>
          <w:p w14:paraId="2DFDDE13">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8．在保险单中列明的保险期间或者追溯期内，按照被保险人轮岗管理制度要求的医务人员，在轮岗期间从事诊疗活动过程中造成患者人身损害的，患者或者其近亲属或者其代理人在保险期间内首次向被保险人提出损害赔偿请求，依照中华人民共和国法律应由被保险人承担的经济赔偿责任，保险人按照本保险合同约定负责赔偿。</w:t>
            </w:r>
          </w:p>
          <w:p w14:paraId="6463530D">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9．被保险人聘用的医务人员，在注册或变更注册期间或根据卫生行政部门规定及要求到指定区域范围内从事诊疗活动发生的保险事故，属于保险责任范围。</w:t>
            </w:r>
          </w:p>
          <w:p w14:paraId="33BE13F9">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10．被保险人因医疗纠纷处理（包含自行和解和人民调解）过程中，为了查明医疗纠纷原因和损失产生的鉴定费以及其他必要的、合理的费用，保险人按本保险合同约定的法律费用限额内负责赔偿。医疗纠纷是指医患双方因诊疗活动引发的争议。</w:t>
            </w:r>
          </w:p>
          <w:p w14:paraId="22B32D5A">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11．被保险人向保险人请求赔偿保险金的诉讼时效自被保险人对第三者应负的赔偿责任确定之日起计算。</w:t>
            </w:r>
          </w:p>
          <w:p w14:paraId="4EE6A4BC">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12．本保险合同约定的医患纠纷人民调解委员会指广东和谐医患纠纷人民调解委员会及其各地市医患纠纷人民调解委员会。</w:t>
            </w:r>
          </w:p>
          <w:p w14:paraId="6B66C82C">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13．本保险合同所称的“诊疗活动”，也包括在本保险合同中列明的保险期间或者追溯期内，被保险人或者其医务人员在被保险人自营平台从事与其资格相符的互联网诊疗活动中造成患者人身损害，患者或者其近亲属或者其代理人在保险期间内首次向被保险人提出损害赔偿请求，依照中华人民共和国法律（不包括港、澳、台地区法律）应由被保险人承担经济赔偿责任，保险人按照本保险合同约定负责赔偿。</w:t>
            </w:r>
          </w:p>
          <w:p w14:paraId="666A19E0">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14．确定患方首次向被保险人提出损害赔偿请求的时间规则：</w:t>
            </w:r>
          </w:p>
          <w:p w14:paraId="001E62E9">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（1）患者接受诊疗活动导致人身损害的时间、患方首次投诉时间和医疗机构报案时间在同一保险期间内的案件，以医疗机构报案时填写的时间为准。</w:t>
            </w:r>
          </w:p>
          <w:p w14:paraId="735DF270">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
              </w:rPr>
              <w:t>（2）患者接受诊疗活动导致人身损害的时间、患方首次投诉时间和医疗机构报案时间不在同一保险期内的案件，以下述材料记载时间中最早的日期为准：患方向医疗机构或者行政部门书面投诉材料日期(患方或患方代理人签字）、司法鉴定（含尸检和医疗事故鉴定）的申请日期、人民调解申请日期、法院传票通知日期等与纠纷相关书面材料。</w:t>
            </w:r>
          </w:p>
          <w:p w14:paraId="063D1ECF">
            <w:pPr>
              <w:pStyle w:val="28"/>
              <w:widowControl w:val="0"/>
              <w:jc w:val="both"/>
              <w:rPr>
                <w:rFonts w:hint="eastAsia" w:asciiTheme="minorEastAsia" w:hAnsiTheme="minorEastAsia" w:eastAsiaTheme="minorEastAsia" w:cstheme="minorEastAsia"/>
                <w:b w:val="0"/>
                <w:bCs w:val="0"/>
                <w:color w:val="auto"/>
                <w:kern w:val="0"/>
                <w:sz w:val="24"/>
                <w:szCs w:val="24"/>
                <w:lang w:val="en-US" w:eastAsia="zh-CN" w:bidi="ar"/>
              </w:rPr>
            </w:pPr>
          </w:p>
        </w:tc>
        <w:tc>
          <w:tcPr>
            <w:tcW w:w="770" w:type="pct"/>
            <w:vAlign w:val="center"/>
          </w:tcPr>
          <w:p w14:paraId="785697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0"/>
                <w:sz w:val="24"/>
                <w:szCs w:val="24"/>
                <w:lang w:eastAsia="zh-CN"/>
              </w:rPr>
              <w:t>□</w:t>
            </w:r>
            <w:r>
              <w:rPr>
                <w:rFonts w:hint="eastAsia" w:asciiTheme="minorEastAsia" w:hAnsiTheme="minorEastAsia" w:eastAsiaTheme="minorEastAsia" w:cstheme="minorEastAsia"/>
                <w:b w:val="0"/>
                <w:bCs/>
                <w:color w:val="auto"/>
                <w:kern w:val="0"/>
                <w:sz w:val="24"/>
                <w:szCs w:val="24"/>
                <w:lang w:val="en-US" w:eastAsia="zh-CN"/>
              </w:rPr>
              <w:t>满足</w:t>
            </w:r>
          </w:p>
          <w:p w14:paraId="31936E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0"/>
                <w:sz w:val="24"/>
                <w:szCs w:val="24"/>
                <w:lang w:eastAsia="zh-CN"/>
              </w:rPr>
            </w:pPr>
            <w:r>
              <w:rPr>
                <w:rFonts w:hint="eastAsia" w:asciiTheme="minorEastAsia" w:hAnsiTheme="minorEastAsia" w:eastAsiaTheme="minorEastAsia" w:cstheme="minorEastAsia"/>
                <w:b w:val="0"/>
                <w:bCs/>
                <w:color w:val="auto"/>
                <w:kern w:val="0"/>
                <w:sz w:val="24"/>
                <w:szCs w:val="24"/>
                <w:lang w:eastAsia="zh-CN"/>
              </w:rPr>
              <w:t>□</w:t>
            </w:r>
            <w:r>
              <w:rPr>
                <w:rFonts w:hint="eastAsia" w:asciiTheme="minorEastAsia" w:hAnsiTheme="minorEastAsia" w:eastAsiaTheme="minorEastAsia" w:cstheme="minorEastAsia"/>
                <w:b w:val="0"/>
                <w:bCs/>
                <w:color w:val="auto"/>
                <w:kern w:val="0"/>
                <w:sz w:val="24"/>
                <w:szCs w:val="24"/>
                <w:lang w:val="en-US" w:eastAsia="zh-CN"/>
              </w:rPr>
              <w:t>不满足</w:t>
            </w:r>
          </w:p>
        </w:tc>
        <w:tc>
          <w:tcPr>
            <w:tcW w:w="706" w:type="pct"/>
            <w:vAlign w:val="center"/>
          </w:tcPr>
          <w:p w14:paraId="2F9060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lang w:bidi="ar"/>
              </w:rPr>
            </w:pPr>
          </w:p>
        </w:tc>
      </w:tr>
    </w:tbl>
    <w:p w14:paraId="5E3E8788">
      <w:pPr>
        <w:rPr>
          <w:rFonts w:hint="default" w:ascii="宋体" w:hAnsi="宋体" w:eastAsia="宋体" w:cs="宋体"/>
          <w:b/>
          <w:color w:val="auto"/>
          <w:sz w:val="28"/>
          <w:szCs w:val="28"/>
          <w:lang w:val="en-US" w:eastAsia="zh-CN"/>
        </w:rPr>
      </w:pPr>
      <w:r>
        <w:rPr>
          <w:rFonts w:hint="default" w:ascii="宋体" w:hAnsi="宋体" w:eastAsia="宋体" w:cs="宋体"/>
          <w:b/>
          <w:color w:val="auto"/>
          <w:sz w:val="28"/>
          <w:szCs w:val="28"/>
          <w:lang w:val="en-US" w:eastAsia="zh-CN"/>
        </w:rPr>
        <w:br w:type="page"/>
      </w:r>
    </w:p>
    <w:p w14:paraId="69FFE4CB">
      <w:pPr>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供应商简介（参考）</w:t>
      </w:r>
    </w:p>
    <w:tbl>
      <w:tblPr>
        <w:tblStyle w:val="13"/>
        <w:tblW w:w="49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026"/>
        <w:gridCol w:w="2261"/>
        <w:gridCol w:w="2140"/>
        <w:gridCol w:w="3307"/>
      </w:tblGrid>
      <w:tr w14:paraId="6467E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1040" w:type="pct"/>
            <w:vAlign w:val="center"/>
          </w:tcPr>
          <w:p w14:paraId="4B83BA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供应商名称</w:t>
            </w:r>
          </w:p>
        </w:tc>
        <w:tc>
          <w:tcPr>
            <w:tcW w:w="3959" w:type="pct"/>
            <w:gridSpan w:val="3"/>
            <w:vAlign w:val="center"/>
          </w:tcPr>
          <w:p w14:paraId="65CA21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p>
        </w:tc>
      </w:tr>
      <w:tr w14:paraId="6315E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1040" w:type="pct"/>
            <w:vAlign w:val="center"/>
          </w:tcPr>
          <w:p w14:paraId="0BA055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val="en-US" w:eastAsia="zh-CN"/>
              </w:rPr>
              <w:t>法定代表人</w:t>
            </w:r>
          </w:p>
        </w:tc>
        <w:tc>
          <w:tcPr>
            <w:tcW w:w="1161" w:type="pct"/>
            <w:vAlign w:val="center"/>
          </w:tcPr>
          <w:p w14:paraId="485439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p>
        </w:tc>
        <w:tc>
          <w:tcPr>
            <w:tcW w:w="1099" w:type="pct"/>
            <w:vAlign w:val="center"/>
          </w:tcPr>
          <w:p w14:paraId="4E0DCB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统一社会信用代码</w:t>
            </w:r>
          </w:p>
        </w:tc>
        <w:tc>
          <w:tcPr>
            <w:tcW w:w="1698" w:type="pct"/>
            <w:vAlign w:val="center"/>
          </w:tcPr>
          <w:p w14:paraId="1D5DE7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p>
        </w:tc>
      </w:tr>
      <w:tr w14:paraId="6241F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1040" w:type="pct"/>
            <w:vAlign w:val="center"/>
          </w:tcPr>
          <w:p w14:paraId="64180E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 xml:space="preserve">成立日期 </w:t>
            </w:r>
          </w:p>
        </w:tc>
        <w:tc>
          <w:tcPr>
            <w:tcW w:w="1161" w:type="pct"/>
            <w:vAlign w:val="center"/>
          </w:tcPr>
          <w:p w14:paraId="61A807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p>
        </w:tc>
        <w:tc>
          <w:tcPr>
            <w:tcW w:w="1099" w:type="pct"/>
            <w:vAlign w:val="center"/>
          </w:tcPr>
          <w:p w14:paraId="71F363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xml:space="preserve">住所 </w:t>
            </w:r>
          </w:p>
        </w:tc>
        <w:tc>
          <w:tcPr>
            <w:tcW w:w="1698" w:type="pct"/>
            <w:vAlign w:val="center"/>
          </w:tcPr>
          <w:p w14:paraId="0C551A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p>
        </w:tc>
      </w:tr>
      <w:tr w14:paraId="1BAA8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1040" w:type="pct"/>
            <w:vAlign w:val="center"/>
          </w:tcPr>
          <w:p w14:paraId="000841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企业介绍</w:t>
            </w:r>
          </w:p>
        </w:tc>
        <w:tc>
          <w:tcPr>
            <w:tcW w:w="3959" w:type="pct"/>
            <w:gridSpan w:val="3"/>
            <w:vAlign w:val="center"/>
          </w:tcPr>
          <w:p w14:paraId="5047AF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color w:val="auto"/>
                <w:kern w:val="0"/>
                <w:sz w:val="24"/>
                <w:szCs w:val="24"/>
                <w:u w:val="single"/>
                <w:lang w:val="en-US" w:eastAsia="zh-CN"/>
              </w:rPr>
            </w:pPr>
          </w:p>
        </w:tc>
      </w:tr>
      <w:tr w14:paraId="0FFF8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1040" w:type="pct"/>
            <w:vAlign w:val="center"/>
          </w:tcPr>
          <w:p w14:paraId="38AB0E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kern w:val="0"/>
                <w:sz w:val="24"/>
                <w:szCs w:val="24"/>
                <w:lang w:val="en-US" w:eastAsia="zh-CN"/>
              </w:rPr>
            </w:pPr>
            <w:r>
              <w:rPr>
                <w:rFonts w:hint="default" w:ascii="宋体" w:hAnsi="宋体" w:eastAsia="宋体" w:cs="宋体"/>
                <w:b/>
                <w:color w:val="auto"/>
                <w:kern w:val="0"/>
                <w:sz w:val="24"/>
                <w:szCs w:val="24"/>
                <w:lang w:val="en-US" w:eastAsia="zh-CN"/>
              </w:rPr>
              <w:t>证书资质</w:t>
            </w:r>
          </w:p>
        </w:tc>
        <w:tc>
          <w:tcPr>
            <w:tcW w:w="3959" w:type="pct"/>
            <w:gridSpan w:val="3"/>
            <w:vAlign w:val="center"/>
          </w:tcPr>
          <w:p w14:paraId="28C2D7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0"/>
                <w:sz w:val="24"/>
                <w:szCs w:val="24"/>
                <w:u w:val="none"/>
                <w:lang w:val="en-US" w:eastAsia="zh-CN"/>
              </w:rPr>
            </w:pPr>
            <w:r>
              <w:rPr>
                <w:rFonts w:hint="eastAsia" w:ascii="宋体" w:hAnsi="宋体" w:eastAsia="宋体" w:cs="宋体"/>
                <w:b w:val="0"/>
                <w:bCs/>
                <w:color w:val="auto"/>
                <w:kern w:val="0"/>
                <w:sz w:val="24"/>
                <w:szCs w:val="24"/>
                <w:lang w:val="en-US" w:eastAsia="zh-CN"/>
              </w:rPr>
              <w:t>（供应商可自行增加）</w:t>
            </w:r>
          </w:p>
        </w:tc>
      </w:tr>
      <w:tr w14:paraId="7668A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8" w:hRule="atLeast"/>
          <w:jc w:val="center"/>
        </w:trPr>
        <w:tc>
          <w:tcPr>
            <w:tcW w:w="1040" w:type="pct"/>
            <w:vAlign w:val="center"/>
          </w:tcPr>
          <w:p w14:paraId="7FE7A4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kern w:val="0"/>
                <w:sz w:val="24"/>
                <w:szCs w:val="24"/>
                <w:lang w:val="en-US" w:eastAsia="zh-CN"/>
              </w:rPr>
            </w:pPr>
            <w:r>
              <w:rPr>
                <w:rFonts w:hint="default" w:ascii="宋体" w:hAnsi="宋体" w:eastAsia="宋体" w:cs="宋体"/>
                <w:b/>
                <w:color w:val="auto"/>
                <w:kern w:val="0"/>
                <w:sz w:val="24"/>
                <w:szCs w:val="24"/>
                <w:lang w:val="en-US" w:eastAsia="zh-CN"/>
              </w:rPr>
              <w:t>管理体系认证</w:t>
            </w:r>
          </w:p>
        </w:tc>
        <w:tc>
          <w:tcPr>
            <w:tcW w:w="3959" w:type="pct"/>
            <w:gridSpan w:val="3"/>
            <w:vAlign w:val="center"/>
          </w:tcPr>
          <w:p w14:paraId="763D62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0"/>
                <w:sz w:val="24"/>
                <w:szCs w:val="24"/>
                <w:lang w:eastAsia="zh-CN"/>
              </w:rPr>
            </w:pPr>
            <w:r>
              <w:rPr>
                <w:rFonts w:hint="eastAsia" w:ascii="宋体" w:hAnsi="宋体" w:eastAsia="宋体" w:cs="宋体"/>
                <w:b w:val="0"/>
                <w:bCs/>
                <w:color w:val="auto"/>
                <w:kern w:val="0"/>
                <w:sz w:val="24"/>
                <w:szCs w:val="24"/>
                <w:lang w:eastAsia="zh-CN"/>
              </w:rPr>
              <w:t>□质量管理体系认证证书；</w:t>
            </w:r>
          </w:p>
          <w:p w14:paraId="221A8C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0"/>
                <w:sz w:val="24"/>
                <w:szCs w:val="24"/>
                <w:lang w:eastAsia="zh-CN"/>
              </w:rPr>
            </w:pPr>
            <w:r>
              <w:rPr>
                <w:rFonts w:hint="eastAsia" w:ascii="宋体" w:hAnsi="宋体" w:eastAsia="宋体" w:cs="宋体"/>
                <w:b w:val="0"/>
                <w:bCs/>
                <w:color w:val="auto"/>
                <w:kern w:val="0"/>
                <w:sz w:val="24"/>
                <w:szCs w:val="24"/>
                <w:lang w:eastAsia="zh-CN"/>
              </w:rPr>
              <w:t>□环境管理体系认证证书；</w:t>
            </w:r>
          </w:p>
          <w:p w14:paraId="607B2E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0"/>
                <w:sz w:val="24"/>
                <w:szCs w:val="24"/>
                <w:lang w:eastAsia="zh-CN"/>
              </w:rPr>
            </w:pPr>
            <w:r>
              <w:rPr>
                <w:rFonts w:hint="eastAsia" w:ascii="宋体" w:hAnsi="宋体" w:eastAsia="宋体" w:cs="宋体"/>
                <w:b w:val="0"/>
                <w:bCs/>
                <w:color w:val="auto"/>
                <w:kern w:val="0"/>
                <w:sz w:val="24"/>
                <w:szCs w:val="24"/>
                <w:lang w:eastAsia="zh-CN"/>
              </w:rPr>
              <w:t>□职业健康安全管理体系认证证书；</w:t>
            </w:r>
          </w:p>
          <w:p w14:paraId="617F44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lang w:val="en-US" w:eastAsia="zh-CN"/>
              </w:rPr>
              <w:t>···</w:t>
            </w:r>
          </w:p>
          <w:p w14:paraId="0B99C7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（供应商可自行增加）</w:t>
            </w:r>
          </w:p>
        </w:tc>
      </w:tr>
      <w:tr w14:paraId="61EB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1040" w:type="pct"/>
            <w:tcBorders>
              <w:right w:val="single" w:color="auto" w:sz="4" w:space="0"/>
            </w:tcBorders>
            <w:vAlign w:val="center"/>
          </w:tcPr>
          <w:p w14:paraId="295BF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所获奖项</w:t>
            </w:r>
          </w:p>
        </w:tc>
        <w:tc>
          <w:tcPr>
            <w:tcW w:w="3959" w:type="pct"/>
            <w:gridSpan w:val="3"/>
            <w:vAlign w:val="center"/>
          </w:tcPr>
          <w:p w14:paraId="7BA056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b w:val="0"/>
                <w:bCs/>
                <w:color w:val="auto"/>
                <w:kern w:val="0"/>
                <w:sz w:val="24"/>
                <w:szCs w:val="24"/>
                <w:lang w:val="en-US" w:eastAsia="zh-CN"/>
              </w:rPr>
              <w:t>（供应商可自行增加）</w:t>
            </w:r>
          </w:p>
        </w:tc>
      </w:tr>
      <w:tr w14:paraId="6AA1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1040" w:type="pct"/>
            <w:tcBorders>
              <w:right w:val="single" w:color="auto" w:sz="4" w:space="0"/>
            </w:tcBorders>
            <w:vAlign w:val="center"/>
          </w:tcPr>
          <w:p w14:paraId="1AEA34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其他</w:t>
            </w:r>
          </w:p>
        </w:tc>
        <w:tc>
          <w:tcPr>
            <w:tcW w:w="3959" w:type="pct"/>
            <w:gridSpan w:val="3"/>
            <w:vAlign w:val="center"/>
          </w:tcPr>
          <w:p w14:paraId="46EA90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（供应商可自行增加）</w:t>
            </w:r>
          </w:p>
        </w:tc>
      </w:tr>
    </w:tbl>
    <w:p w14:paraId="44D7E4C7">
      <w:pPr>
        <w:jc w:val="center"/>
        <w:rPr>
          <w:rFonts w:hint="default" w:ascii="宋体" w:hAnsi="宋体" w:eastAsia="宋体" w:cs="宋体"/>
          <w:b/>
          <w:color w:val="auto"/>
          <w:sz w:val="28"/>
          <w:szCs w:val="28"/>
          <w:lang w:val="en-US" w:eastAsia="zh-CN"/>
        </w:rPr>
      </w:pPr>
    </w:p>
    <w:sectPr>
      <w:pgSz w:w="11906" w:h="16838"/>
      <w:pgMar w:top="993" w:right="991" w:bottom="567"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Futura Bk">
    <w:altName w:val="Segoe UI"/>
    <w:panose1 w:val="00000000000000000000"/>
    <w:charset w:val="00"/>
    <w:family w:val="auto"/>
    <w:pitch w:val="default"/>
    <w:sig w:usb0="00000000"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7ADB0"/>
    <w:multiLevelType w:val="multilevel"/>
    <w:tmpl w:val="D357ADB0"/>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pStyle w:val="4"/>
      <w:suff w:val="nothing"/>
      <w:lvlText w:val="%3.%4."/>
      <w:lvlJc w:val="left"/>
      <w:pPr>
        <w:ind w:left="0" w:firstLine="0"/>
      </w:pPr>
      <w:rPr>
        <w:rFonts w:hint="eastAsia" w:ascii="宋体" w:hAnsi="宋体" w:eastAsia="宋体" w:cs="宋体"/>
      </w:rPr>
    </w:lvl>
    <w:lvl w:ilvl="4" w:tentative="0">
      <w:start w:val="1"/>
      <w:numFmt w:val="decimal"/>
      <w:suff w:val="nothing"/>
      <w:lvlText w:val="%3.%4.%5."/>
      <w:lvlJc w:val="left"/>
      <w:pPr>
        <w:ind w:left="0" w:firstLine="402"/>
      </w:pPr>
      <w:rPr>
        <w:rFonts w:hint="eastAsia" w:ascii="宋体" w:hAnsi="宋体" w:eastAsia="宋体" w:cs="宋体"/>
      </w:rPr>
    </w:lvl>
    <w:lvl w:ilvl="5" w:tentative="0">
      <w:start w:val="1"/>
      <w:numFmt w:val="decimal"/>
      <w:suff w:val="nothing"/>
      <w:lvlText w:val="%3.%4.%5.%6."/>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4C20E0D"/>
    <w:multiLevelType w:val="multilevel"/>
    <w:tmpl w:val="54C20E0D"/>
    <w:lvl w:ilvl="0" w:tentative="0">
      <w:start w:val="1"/>
      <w:numFmt w:val="chineseCounting"/>
      <w:suff w:val="nothing"/>
      <w:lvlText w:val="%1、"/>
      <w:lvlJc w:val="left"/>
      <w:rPr>
        <w:rFonts w:hint="eastAsia"/>
      </w:rPr>
    </w:lvl>
    <w:lvl w:ilvl="1" w:tentative="0">
      <w:start w:val="1"/>
      <w:numFmt w:val="decimal"/>
      <w:pStyle w:val="2"/>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lODBmMTQ2MjBhNjQ5Njg1Yjg5MGY0NDkzYzFiZDUifQ=="/>
    <w:docVar w:name="KSO_WPS_MARK_KEY" w:val="fd942f97-fe69-481b-8f1e-21f8e55502da"/>
  </w:docVars>
  <w:rsids>
    <w:rsidRoot w:val="407F20FA"/>
    <w:rsid w:val="00003EF6"/>
    <w:rsid w:val="00027F6C"/>
    <w:rsid w:val="00047DC1"/>
    <w:rsid w:val="000B78AA"/>
    <w:rsid w:val="000F5973"/>
    <w:rsid w:val="00114B8C"/>
    <w:rsid w:val="00116A4E"/>
    <w:rsid w:val="00131DFD"/>
    <w:rsid w:val="001A0670"/>
    <w:rsid w:val="001A2F01"/>
    <w:rsid w:val="002475CA"/>
    <w:rsid w:val="00295A73"/>
    <w:rsid w:val="002A1653"/>
    <w:rsid w:val="002B20D1"/>
    <w:rsid w:val="002C4539"/>
    <w:rsid w:val="002E0DF3"/>
    <w:rsid w:val="002E16CB"/>
    <w:rsid w:val="00305B22"/>
    <w:rsid w:val="00305CE7"/>
    <w:rsid w:val="003176E6"/>
    <w:rsid w:val="00327CB1"/>
    <w:rsid w:val="00340720"/>
    <w:rsid w:val="0039043E"/>
    <w:rsid w:val="00392528"/>
    <w:rsid w:val="003B7B25"/>
    <w:rsid w:val="003D259F"/>
    <w:rsid w:val="003E5B88"/>
    <w:rsid w:val="00404365"/>
    <w:rsid w:val="004336B9"/>
    <w:rsid w:val="0043547B"/>
    <w:rsid w:val="00520579"/>
    <w:rsid w:val="00582BB6"/>
    <w:rsid w:val="005A0FB6"/>
    <w:rsid w:val="00604D41"/>
    <w:rsid w:val="00630C3E"/>
    <w:rsid w:val="006C6B51"/>
    <w:rsid w:val="006F6F20"/>
    <w:rsid w:val="00770047"/>
    <w:rsid w:val="007A366A"/>
    <w:rsid w:val="007B2CE7"/>
    <w:rsid w:val="007C0511"/>
    <w:rsid w:val="007F0CB5"/>
    <w:rsid w:val="00816FB0"/>
    <w:rsid w:val="00835675"/>
    <w:rsid w:val="0083714C"/>
    <w:rsid w:val="008864F9"/>
    <w:rsid w:val="00890452"/>
    <w:rsid w:val="008920A4"/>
    <w:rsid w:val="008A3969"/>
    <w:rsid w:val="008A4C3E"/>
    <w:rsid w:val="00931812"/>
    <w:rsid w:val="00933085"/>
    <w:rsid w:val="00963348"/>
    <w:rsid w:val="00963A75"/>
    <w:rsid w:val="009842DC"/>
    <w:rsid w:val="009952CB"/>
    <w:rsid w:val="00995AF1"/>
    <w:rsid w:val="009970DE"/>
    <w:rsid w:val="009E17D4"/>
    <w:rsid w:val="009E59FA"/>
    <w:rsid w:val="009F19AF"/>
    <w:rsid w:val="00A12290"/>
    <w:rsid w:val="00A7649D"/>
    <w:rsid w:val="00AA3C19"/>
    <w:rsid w:val="00AC51D6"/>
    <w:rsid w:val="00AE2CDE"/>
    <w:rsid w:val="00B011E8"/>
    <w:rsid w:val="00B040C7"/>
    <w:rsid w:val="00B17357"/>
    <w:rsid w:val="00B56837"/>
    <w:rsid w:val="00B65DE7"/>
    <w:rsid w:val="00B729E5"/>
    <w:rsid w:val="00BA6A33"/>
    <w:rsid w:val="00BD0A66"/>
    <w:rsid w:val="00C050BA"/>
    <w:rsid w:val="00C10FB3"/>
    <w:rsid w:val="00C229DC"/>
    <w:rsid w:val="00C36F0D"/>
    <w:rsid w:val="00C84FF9"/>
    <w:rsid w:val="00CA31F2"/>
    <w:rsid w:val="00CF4B16"/>
    <w:rsid w:val="00CF4B42"/>
    <w:rsid w:val="00CF75FB"/>
    <w:rsid w:val="00D11DDE"/>
    <w:rsid w:val="00D363C7"/>
    <w:rsid w:val="00D4216C"/>
    <w:rsid w:val="00D71FC1"/>
    <w:rsid w:val="00DD2C0E"/>
    <w:rsid w:val="00DD52CF"/>
    <w:rsid w:val="00E63D6B"/>
    <w:rsid w:val="00E726DE"/>
    <w:rsid w:val="00EA1ED2"/>
    <w:rsid w:val="00EC5AFF"/>
    <w:rsid w:val="00F06D39"/>
    <w:rsid w:val="00F52A8D"/>
    <w:rsid w:val="00F623A7"/>
    <w:rsid w:val="00FA74BE"/>
    <w:rsid w:val="00FB7B5E"/>
    <w:rsid w:val="00FE4037"/>
    <w:rsid w:val="01233A9E"/>
    <w:rsid w:val="01366561"/>
    <w:rsid w:val="014852B3"/>
    <w:rsid w:val="016B7665"/>
    <w:rsid w:val="01714809"/>
    <w:rsid w:val="018E7169"/>
    <w:rsid w:val="01993D60"/>
    <w:rsid w:val="01AE3368"/>
    <w:rsid w:val="01EC5C3E"/>
    <w:rsid w:val="021D229B"/>
    <w:rsid w:val="02333100"/>
    <w:rsid w:val="024A0BB7"/>
    <w:rsid w:val="029D518A"/>
    <w:rsid w:val="02CD3CC1"/>
    <w:rsid w:val="02D4554B"/>
    <w:rsid w:val="031C2553"/>
    <w:rsid w:val="03226174"/>
    <w:rsid w:val="034A3564"/>
    <w:rsid w:val="03561F09"/>
    <w:rsid w:val="03C76963"/>
    <w:rsid w:val="03EE2141"/>
    <w:rsid w:val="04025BED"/>
    <w:rsid w:val="046B3792"/>
    <w:rsid w:val="04E91831"/>
    <w:rsid w:val="04F96FF0"/>
    <w:rsid w:val="053973EC"/>
    <w:rsid w:val="056B77C2"/>
    <w:rsid w:val="062067FE"/>
    <w:rsid w:val="0655735A"/>
    <w:rsid w:val="06C23411"/>
    <w:rsid w:val="06F07F7E"/>
    <w:rsid w:val="07524795"/>
    <w:rsid w:val="07571DAC"/>
    <w:rsid w:val="076444C8"/>
    <w:rsid w:val="076F5347"/>
    <w:rsid w:val="07726BE5"/>
    <w:rsid w:val="07750484"/>
    <w:rsid w:val="07AD40C1"/>
    <w:rsid w:val="07BB67DE"/>
    <w:rsid w:val="08271B86"/>
    <w:rsid w:val="082A5712"/>
    <w:rsid w:val="08C90A87"/>
    <w:rsid w:val="08EE6740"/>
    <w:rsid w:val="09570789"/>
    <w:rsid w:val="09756E61"/>
    <w:rsid w:val="09A45050"/>
    <w:rsid w:val="09C474A0"/>
    <w:rsid w:val="09D516AE"/>
    <w:rsid w:val="09D5345C"/>
    <w:rsid w:val="09FE0C04"/>
    <w:rsid w:val="0A220C0A"/>
    <w:rsid w:val="0A334D52"/>
    <w:rsid w:val="0A622F41"/>
    <w:rsid w:val="0A717628"/>
    <w:rsid w:val="0AA3355A"/>
    <w:rsid w:val="0AB15C77"/>
    <w:rsid w:val="0AB67731"/>
    <w:rsid w:val="0AC43BFC"/>
    <w:rsid w:val="0AE83751"/>
    <w:rsid w:val="0BE856C8"/>
    <w:rsid w:val="0C0A1AE2"/>
    <w:rsid w:val="0C1C1816"/>
    <w:rsid w:val="0C302E80"/>
    <w:rsid w:val="0C3F7226"/>
    <w:rsid w:val="0D026C5D"/>
    <w:rsid w:val="0D3665D7"/>
    <w:rsid w:val="0DA96D31"/>
    <w:rsid w:val="0DFE11D3"/>
    <w:rsid w:val="0E0B7D94"/>
    <w:rsid w:val="0E3C6626"/>
    <w:rsid w:val="0E4A08BC"/>
    <w:rsid w:val="0E963B01"/>
    <w:rsid w:val="0EAD49A7"/>
    <w:rsid w:val="0F4470B9"/>
    <w:rsid w:val="0F4A0448"/>
    <w:rsid w:val="0F563291"/>
    <w:rsid w:val="0F7D53F1"/>
    <w:rsid w:val="0FDC19E8"/>
    <w:rsid w:val="103F3D25"/>
    <w:rsid w:val="10741C20"/>
    <w:rsid w:val="10F86BB1"/>
    <w:rsid w:val="117143B2"/>
    <w:rsid w:val="11721845"/>
    <w:rsid w:val="11847C41"/>
    <w:rsid w:val="118C482F"/>
    <w:rsid w:val="11916802"/>
    <w:rsid w:val="11E06E41"/>
    <w:rsid w:val="1202500A"/>
    <w:rsid w:val="12307DC9"/>
    <w:rsid w:val="124D097B"/>
    <w:rsid w:val="12B44556"/>
    <w:rsid w:val="13765CAF"/>
    <w:rsid w:val="139879D4"/>
    <w:rsid w:val="139A7BF0"/>
    <w:rsid w:val="13B54A2A"/>
    <w:rsid w:val="13D34EB0"/>
    <w:rsid w:val="14515DD5"/>
    <w:rsid w:val="145A4DAD"/>
    <w:rsid w:val="148F7029"/>
    <w:rsid w:val="14BA1BCC"/>
    <w:rsid w:val="14E629C1"/>
    <w:rsid w:val="156D04FD"/>
    <w:rsid w:val="15714980"/>
    <w:rsid w:val="157813FF"/>
    <w:rsid w:val="1594066F"/>
    <w:rsid w:val="15B36D47"/>
    <w:rsid w:val="15F35395"/>
    <w:rsid w:val="16596542"/>
    <w:rsid w:val="1672275E"/>
    <w:rsid w:val="16A20B69"/>
    <w:rsid w:val="16F969DB"/>
    <w:rsid w:val="170A6E3A"/>
    <w:rsid w:val="17306175"/>
    <w:rsid w:val="17400AAE"/>
    <w:rsid w:val="17BB6387"/>
    <w:rsid w:val="17D905BB"/>
    <w:rsid w:val="183F0D66"/>
    <w:rsid w:val="18787DD4"/>
    <w:rsid w:val="18B03A11"/>
    <w:rsid w:val="18F2402A"/>
    <w:rsid w:val="190D676E"/>
    <w:rsid w:val="19726F19"/>
    <w:rsid w:val="1976336B"/>
    <w:rsid w:val="199D40DE"/>
    <w:rsid w:val="19A277FE"/>
    <w:rsid w:val="19C07C84"/>
    <w:rsid w:val="1AA255DC"/>
    <w:rsid w:val="1AAE21D3"/>
    <w:rsid w:val="1AD87250"/>
    <w:rsid w:val="1B724FAE"/>
    <w:rsid w:val="1BAF6202"/>
    <w:rsid w:val="1BC51582"/>
    <w:rsid w:val="1C7F5BD5"/>
    <w:rsid w:val="1CB533A4"/>
    <w:rsid w:val="1D266050"/>
    <w:rsid w:val="1D3F35B6"/>
    <w:rsid w:val="1D5D57EA"/>
    <w:rsid w:val="1DAB47A7"/>
    <w:rsid w:val="1E530788"/>
    <w:rsid w:val="1E5B7F7C"/>
    <w:rsid w:val="1E9B481C"/>
    <w:rsid w:val="1F136AA8"/>
    <w:rsid w:val="1F1D7927"/>
    <w:rsid w:val="1F7237CF"/>
    <w:rsid w:val="1F8206AD"/>
    <w:rsid w:val="1F8E2238"/>
    <w:rsid w:val="1FCD6C57"/>
    <w:rsid w:val="1FF22B62"/>
    <w:rsid w:val="200C3C23"/>
    <w:rsid w:val="203B734D"/>
    <w:rsid w:val="20613E6F"/>
    <w:rsid w:val="206C46C2"/>
    <w:rsid w:val="20B142F4"/>
    <w:rsid w:val="20C4005A"/>
    <w:rsid w:val="20CF4C51"/>
    <w:rsid w:val="20D03323"/>
    <w:rsid w:val="20F621DE"/>
    <w:rsid w:val="21933ED0"/>
    <w:rsid w:val="21D73DBD"/>
    <w:rsid w:val="21F4671D"/>
    <w:rsid w:val="222A6244"/>
    <w:rsid w:val="22327245"/>
    <w:rsid w:val="223C6316"/>
    <w:rsid w:val="224A5B22"/>
    <w:rsid w:val="225673D8"/>
    <w:rsid w:val="22A85759"/>
    <w:rsid w:val="230010F2"/>
    <w:rsid w:val="23A61C99"/>
    <w:rsid w:val="23E26A49"/>
    <w:rsid w:val="24107A5A"/>
    <w:rsid w:val="24303C58"/>
    <w:rsid w:val="24857B00"/>
    <w:rsid w:val="24AF1021"/>
    <w:rsid w:val="24C34ACD"/>
    <w:rsid w:val="2533755C"/>
    <w:rsid w:val="2556149D"/>
    <w:rsid w:val="256F3A02"/>
    <w:rsid w:val="25781413"/>
    <w:rsid w:val="257A518B"/>
    <w:rsid w:val="25B54415"/>
    <w:rsid w:val="265A6D6B"/>
    <w:rsid w:val="26832765"/>
    <w:rsid w:val="26996B06"/>
    <w:rsid w:val="26BB5A5B"/>
    <w:rsid w:val="275B0FEC"/>
    <w:rsid w:val="276E6F72"/>
    <w:rsid w:val="281573ED"/>
    <w:rsid w:val="281D0F5A"/>
    <w:rsid w:val="283A32F8"/>
    <w:rsid w:val="28B210E0"/>
    <w:rsid w:val="28BE1833"/>
    <w:rsid w:val="28E82D54"/>
    <w:rsid w:val="28FE60D3"/>
    <w:rsid w:val="290F1F18"/>
    <w:rsid w:val="2916166F"/>
    <w:rsid w:val="292D0766"/>
    <w:rsid w:val="296C5733"/>
    <w:rsid w:val="29AE5D4B"/>
    <w:rsid w:val="29C15A7E"/>
    <w:rsid w:val="29EE7EF6"/>
    <w:rsid w:val="2A027E45"/>
    <w:rsid w:val="2A36189D"/>
    <w:rsid w:val="2B013C59"/>
    <w:rsid w:val="2B14398C"/>
    <w:rsid w:val="2B8B7510"/>
    <w:rsid w:val="2C4E7372"/>
    <w:rsid w:val="2C5D1363"/>
    <w:rsid w:val="2C602C01"/>
    <w:rsid w:val="2C892A75"/>
    <w:rsid w:val="2CF75313"/>
    <w:rsid w:val="2CF95873"/>
    <w:rsid w:val="2D031F0A"/>
    <w:rsid w:val="2D8A262B"/>
    <w:rsid w:val="2D9B0395"/>
    <w:rsid w:val="2DA52FC1"/>
    <w:rsid w:val="2DCA2A00"/>
    <w:rsid w:val="2DFA155F"/>
    <w:rsid w:val="2E1E4B22"/>
    <w:rsid w:val="2E204D3E"/>
    <w:rsid w:val="2E352597"/>
    <w:rsid w:val="2E89643F"/>
    <w:rsid w:val="2EAD65D1"/>
    <w:rsid w:val="2EB72FAC"/>
    <w:rsid w:val="2ED2428A"/>
    <w:rsid w:val="2EDF2503"/>
    <w:rsid w:val="2EFA10EB"/>
    <w:rsid w:val="2F363C05"/>
    <w:rsid w:val="2F370591"/>
    <w:rsid w:val="2F947791"/>
    <w:rsid w:val="2FCC2D1A"/>
    <w:rsid w:val="30071D11"/>
    <w:rsid w:val="30F054F3"/>
    <w:rsid w:val="3126266B"/>
    <w:rsid w:val="313B3938"/>
    <w:rsid w:val="316867E0"/>
    <w:rsid w:val="318A49A8"/>
    <w:rsid w:val="318C4BC4"/>
    <w:rsid w:val="324A4137"/>
    <w:rsid w:val="325154C6"/>
    <w:rsid w:val="32891103"/>
    <w:rsid w:val="32B617CD"/>
    <w:rsid w:val="32F81DE5"/>
    <w:rsid w:val="32F9530E"/>
    <w:rsid w:val="334E7C57"/>
    <w:rsid w:val="33DE722D"/>
    <w:rsid w:val="34384485"/>
    <w:rsid w:val="34525525"/>
    <w:rsid w:val="3491604D"/>
    <w:rsid w:val="351729F7"/>
    <w:rsid w:val="35380BBF"/>
    <w:rsid w:val="3546508A"/>
    <w:rsid w:val="35847960"/>
    <w:rsid w:val="35A332E0"/>
    <w:rsid w:val="35A66F4F"/>
    <w:rsid w:val="35C6441D"/>
    <w:rsid w:val="35DC7248"/>
    <w:rsid w:val="35EA2F08"/>
    <w:rsid w:val="35F965A0"/>
    <w:rsid w:val="36140CE4"/>
    <w:rsid w:val="361562D2"/>
    <w:rsid w:val="36274EBB"/>
    <w:rsid w:val="36280C33"/>
    <w:rsid w:val="363572D1"/>
    <w:rsid w:val="36496EA0"/>
    <w:rsid w:val="368F0CB2"/>
    <w:rsid w:val="372238D5"/>
    <w:rsid w:val="373830F8"/>
    <w:rsid w:val="37941132"/>
    <w:rsid w:val="37985945"/>
    <w:rsid w:val="37A61E10"/>
    <w:rsid w:val="37C92CC9"/>
    <w:rsid w:val="37DA5F5D"/>
    <w:rsid w:val="37E1553E"/>
    <w:rsid w:val="38082ACA"/>
    <w:rsid w:val="380B4369"/>
    <w:rsid w:val="3825367C"/>
    <w:rsid w:val="3894435E"/>
    <w:rsid w:val="38A345A1"/>
    <w:rsid w:val="38B62526"/>
    <w:rsid w:val="38BB18EB"/>
    <w:rsid w:val="38D27857"/>
    <w:rsid w:val="39350EF4"/>
    <w:rsid w:val="3942200C"/>
    <w:rsid w:val="39A17253"/>
    <w:rsid w:val="39D8471E"/>
    <w:rsid w:val="39EE7A9E"/>
    <w:rsid w:val="39F23A32"/>
    <w:rsid w:val="3AB605BC"/>
    <w:rsid w:val="3ADB6274"/>
    <w:rsid w:val="3AE07D2F"/>
    <w:rsid w:val="3AEB7AD1"/>
    <w:rsid w:val="3B194FEF"/>
    <w:rsid w:val="3BA64AD4"/>
    <w:rsid w:val="3BF53366"/>
    <w:rsid w:val="3C0F2508"/>
    <w:rsid w:val="3CFB2BFE"/>
    <w:rsid w:val="3D581DFE"/>
    <w:rsid w:val="3D840E45"/>
    <w:rsid w:val="3DFC4E7F"/>
    <w:rsid w:val="3E9C5D1B"/>
    <w:rsid w:val="3EDE4585"/>
    <w:rsid w:val="3F253F62"/>
    <w:rsid w:val="3F520ACF"/>
    <w:rsid w:val="3F566811"/>
    <w:rsid w:val="3F8E7D59"/>
    <w:rsid w:val="3FE200A5"/>
    <w:rsid w:val="3FE55781"/>
    <w:rsid w:val="401825F0"/>
    <w:rsid w:val="40297A82"/>
    <w:rsid w:val="403A57EB"/>
    <w:rsid w:val="403B1563"/>
    <w:rsid w:val="40642868"/>
    <w:rsid w:val="407F20FA"/>
    <w:rsid w:val="408847A8"/>
    <w:rsid w:val="40C31C84"/>
    <w:rsid w:val="40DC4AF4"/>
    <w:rsid w:val="41036525"/>
    <w:rsid w:val="41126768"/>
    <w:rsid w:val="41516BEE"/>
    <w:rsid w:val="416B7C26"/>
    <w:rsid w:val="418D5DEE"/>
    <w:rsid w:val="41A01FC6"/>
    <w:rsid w:val="41B810BD"/>
    <w:rsid w:val="42941C47"/>
    <w:rsid w:val="42FE0D52"/>
    <w:rsid w:val="43015F4B"/>
    <w:rsid w:val="430B346F"/>
    <w:rsid w:val="435C7492"/>
    <w:rsid w:val="439416B6"/>
    <w:rsid w:val="43C659D6"/>
    <w:rsid w:val="4450382F"/>
    <w:rsid w:val="448B0D0B"/>
    <w:rsid w:val="449A2CFC"/>
    <w:rsid w:val="44D3620E"/>
    <w:rsid w:val="45025BEB"/>
    <w:rsid w:val="45322F35"/>
    <w:rsid w:val="45430307"/>
    <w:rsid w:val="460743C1"/>
    <w:rsid w:val="46192DCA"/>
    <w:rsid w:val="46342CDD"/>
    <w:rsid w:val="46352A6A"/>
    <w:rsid w:val="470923BB"/>
    <w:rsid w:val="471A6376"/>
    <w:rsid w:val="471D19C3"/>
    <w:rsid w:val="474B4782"/>
    <w:rsid w:val="47BE3BBD"/>
    <w:rsid w:val="47C3256A"/>
    <w:rsid w:val="47F210A1"/>
    <w:rsid w:val="48256D81"/>
    <w:rsid w:val="483671E0"/>
    <w:rsid w:val="484A2C8B"/>
    <w:rsid w:val="485A1120"/>
    <w:rsid w:val="48711FC6"/>
    <w:rsid w:val="48DD58AD"/>
    <w:rsid w:val="48F7696F"/>
    <w:rsid w:val="4900334A"/>
    <w:rsid w:val="49033566"/>
    <w:rsid w:val="49136758"/>
    <w:rsid w:val="49303C2F"/>
    <w:rsid w:val="49543DC1"/>
    <w:rsid w:val="496658A3"/>
    <w:rsid w:val="49757894"/>
    <w:rsid w:val="49D00F6E"/>
    <w:rsid w:val="4A4A0D21"/>
    <w:rsid w:val="4AEA6060"/>
    <w:rsid w:val="4AF40C36"/>
    <w:rsid w:val="4B3C18DE"/>
    <w:rsid w:val="4BC13264"/>
    <w:rsid w:val="4BF50EB6"/>
    <w:rsid w:val="4C7107E7"/>
    <w:rsid w:val="4C721614"/>
    <w:rsid w:val="4D001B6A"/>
    <w:rsid w:val="4D1A0E7E"/>
    <w:rsid w:val="4D3674E0"/>
    <w:rsid w:val="4D6E4D26"/>
    <w:rsid w:val="4D783DF7"/>
    <w:rsid w:val="4D7E765F"/>
    <w:rsid w:val="4D9D385D"/>
    <w:rsid w:val="4DBF1A26"/>
    <w:rsid w:val="4DDF79D2"/>
    <w:rsid w:val="4DE4323A"/>
    <w:rsid w:val="4DE44FE8"/>
    <w:rsid w:val="4E0F02B7"/>
    <w:rsid w:val="4EAA6232"/>
    <w:rsid w:val="4EB63DAA"/>
    <w:rsid w:val="4EB96475"/>
    <w:rsid w:val="4F400944"/>
    <w:rsid w:val="4FD03A76"/>
    <w:rsid w:val="4FD446FD"/>
    <w:rsid w:val="50084F44"/>
    <w:rsid w:val="50096F88"/>
    <w:rsid w:val="501A73E7"/>
    <w:rsid w:val="5023629C"/>
    <w:rsid w:val="50377649"/>
    <w:rsid w:val="505E1082"/>
    <w:rsid w:val="50942CF5"/>
    <w:rsid w:val="50AD2009"/>
    <w:rsid w:val="50DB26D2"/>
    <w:rsid w:val="50E6454A"/>
    <w:rsid w:val="50EF617E"/>
    <w:rsid w:val="51204589"/>
    <w:rsid w:val="514B3CFC"/>
    <w:rsid w:val="515B3BD9"/>
    <w:rsid w:val="515B6C70"/>
    <w:rsid w:val="51B01DB2"/>
    <w:rsid w:val="51DC4954"/>
    <w:rsid w:val="526112FD"/>
    <w:rsid w:val="52635075"/>
    <w:rsid w:val="52770B21"/>
    <w:rsid w:val="52A336C4"/>
    <w:rsid w:val="52E8557B"/>
    <w:rsid w:val="53275FA8"/>
    <w:rsid w:val="53705AC5"/>
    <w:rsid w:val="539D6365"/>
    <w:rsid w:val="53EA0E7E"/>
    <w:rsid w:val="53F73CC7"/>
    <w:rsid w:val="54302D35"/>
    <w:rsid w:val="54316AAD"/>
    <w:rsid w:val="54492049"/>
    <w:rsid w:val="548E5CAE"/>
    <w:rsid w:val="549E2395"/>
    <w:rsid w:val="552D54C7"/>
    <w:rsid w:val="554F18E1"/>
    <w:rsid w:val="558570B1"/>
    <w:rsid w:val="558E065B"/>
    <w:rsid w:val="56554CD5"/>
    <w:rsid w:val="56646DA2"/>
    <w:rsid w:val="568807DB"/>
    <w:rsid w:val="56A95021"/>
    <w:rsid w:val="56E309A4"/>
    <w:rsid w:val="56E9366F"/>
    <w:rsid w:val="56FE536D"/>
    <w:rsid w:val="57A557E8"/>
    <w:rsid w:val="586D09FC"/>
    <w:rsid w:val="58D520FD"/>
    <w:rsid w:val="58E335D8"/>
    <w:rsid w:val="595B0854"/>
    <w:rsid w:val="596D2336"/>
    <w:rsid w:val="59BB12F3"/>
    <w:rsid w:val="59C04B5B"/>
    <w:rsid w:val="59C12681"/>
    <w:rsid w:val="59C363FA"/>
    <w:rsid w:val="59DD395F"/>
    <w:rsid w:val="5A026F22"/>
    <w:rsid w:val="5A1629CD"/>
    <w:rsid w:val="5A5B2AD6"/>
    <w:rsid w:val="5A751DEA"/>
    <w:rsid w:val="5AB126F6"/>
    <w:rsid w:val="5B0A0784"/>
    <w:rsid w:val="5B10566E"/>
    <w:rsid w:val="5B157129"/>
    <w:rsid w:val="5B6634E0"/>
    <w:rsid w:val="5BC22E0D"/>
    <w:rsid w:val="5BD52BC2"/>
    <w:rsid w:val="5C142F3C"/>
    <w:rsid w:val="5C4D600B"/>
    <w:rsid w:val="5C6E089F"/>
    <w:rsid w:val="5C904CB9"/>
    <w:rsid w:val="5CD01559"/>
    <w:rsid w:val="5CFD1C22"/>
    <w:rsid w:val="5D284EF1"/>
    <w:rsid w:val="5D755C5D"/>
    <w:rsid w:val="5DB9023F"/>
    <w:rsid w:val="5E5E4943"/>
    <w:rsid w:val="5E850121"/>
    <w:rsid w:val="5E954808"/>
    <w:rsid w:val="5ED03A93"/>
    <w:rsid w:val="5ED510A9"/>
    <w:rsid w:val="5EE27322"/>
    <w:rsid w:val="5F0454EA"/>
    <w:rsid w:val="5F8E3006"/>
    <w:rsid w:val="5F9920D6"/>
    <w:rsid w:val="5FD569B7"/>
    <w:rsid w:val="600B4656"/>
    <w:rsid w:val="601F78BB"/>
    <w:rsid w:val="60AD570E"/>
    <w:rsid w:val="60BB607C"/>
    <w:rsid w:val="60BF3DBF"/>
    <w:rsid w:val="61152FBF"/>
    <w:rsid w:val="613A415D"/>
    <w:rsid w:val="618741B1"/>
    <w:rsid w:val="61913020"/>
    <w:rsid w:val="62031A89"/>
    <w:rsid w:val="62562501"/>
    <w:rsid w:val="63067C44"/>
    <w:rsid w:val="63116428"/>
    <w:rsid w:val="6319728A"/>
    <w:rsid w:val="632779F9"/>
    <w:rsid w:val="6332455D"/>
    <w:rsid w:val="63622746"/>
    <w:rsid w:val="648A6492"/>
    <w:rsid w:val="64AC465A"/>
    <w:rsid w:val="64AD03D2"/>
    <w:rsid w:val="64D43BB1"/>
    <w:rsid w:val="64F25DE5"/>
    <w:rsid w:val="656258A2"/>
    <w:rsid w:val="656E7B61"/>
    <w:rsid w:val="65B0017A"/>
    <w:rsid w:val="65E6594A"/>
    <w:rsid w:val="664D7777"/>
    <w:rsid w:val="666176C6"/>
    <w:rsid w:val="66A82BFF"/>
    <w:rsid w:val="66DB529E"/>
    <w:rsid w:val="67185FD7"/>
    <w:rsid w:val="678C42CF"/>
    <w:rsid w:val="67CE2B39"/>
    <w:rsid w:val="67DD4B2A"/>
    <w:rsid w:val="67F02AB0"/>
    <w:rsid w:val="67FA392E"/>
    <w:rsid w:val="680F2118"/>
    <w:rsid w:val="682E182A"/>
    <w:rsid w:val="687C07E7"/>
    <w:rsid w:val="688F051A"/>
    <w:rsid w:val="68E048D2"/>
    <w:rsid w:val="694C60DB"/>
    <w:rsid w:val="699F478D"/>
    <w:rsid w:val="69EE301F"/>
    <w:rsid w:val="6A335CEC"/>
    <w:rsid w:val="6A464C09"/>
    <w:rsid w:val="6A813E93"/>
    <w:rsid w:val="6B0869DC"/>
    <w:rsid w:val="6B0A3E88"/>
    <w:rsid w:val="6B1271E1"/>
    <w:rsid w:val="6B5670CE"/>
    <w:rsid w:val="6BBD539F"/>
    <w:rsid w:val="6BD10E4A"/>
    <w:rsid w:val="6C26183A"/>
    <w:rsid w:val="6C5C4BB7"/>
    <w:rsid w:val="6C8B2DA7"/>
    <w:rsid w:val="6CB93DB8"/>
    <w:rsid w:val="6CCF07E4"/>
    <w:rsid w:val="6E2E60E0"/>
    <w:rsid w:val="6E321D91"/>
    <w:rsid w:val="6E5D0773"/>
    <w:rsid w:val="6E661D1D"/>
    <w:rsid w:val="6E906D9A"/>
    <w:rsid w:val="6EB5235D"/>
    <w:rsid w:val="6EE80984"/>
    <w:rsid w:val="6EE844E0"/>
    <w:rsid w:val="6F4656AB"/>
    <w:rsid w:val="6F655B31"/>
    <w:rsid w:val="6F814935"/>
    <w:rsid w:val="6F857F81"/>
    <w:rsid w:val="6F9957DB"/>
    <w:rsid w:val="6FE253D4"/>
    <w:rsid w:val="70324D6C"/>
    <w:rsid w:val="7040659E"/>
    <w:rsid w:val="70455963"/>
    <w:rsid w:val="70BF3967"/>
    <w:rsid w:val="71031AA6"/>
    <w:rsid w:val="71094BE2"/>
    <w:rsid w:val="711315BD"/>
    <w:rsid w:val="71850CD9"/>
    <w:rsid w:val="71900E5F"/>
    <w:rsid w:val="719C7804"/>
    <w:rsid w:val="71C34D91"/>
    <w:rsid w:val="71E371E1"/>
    <w:rsid w:val="721E46BD"/>
    <w:rsid w:val="723801E3"/>
    <w:rsid w:val="7238577F"/>
    <w:rsid w:val="7238752D"/>
    <w:rsid w:val="728A3B01"/>
    <w:rsid w:val="73124222"/>
    <w:rsid w:val="73247AB1"/>
    <w:rsid w:val="733D0B73"/>
    <w:rsid w:val="735008A6"/>
    <w:rsid w:val="73691968"/>
    <w:rsid w:val="73C92407"/>
    <w:rsid w:val="73DE5D72"/>
    <w:rsid w:val="74357505"/>
    <w:rsid w:val="7440091B"/>
    <w:rsid w:val="74471CA9"/>
    <w:rsid w:val="749D7B1B"/>
    <w:rsid w:val="75104FDA"/>
    <w:rsid w:val="75321767"/>
    <w:rsid w:val="75882579"/>
    <w:rsid w:val="75E83018"/>
    <w:rsid w:val="760360A4"/>
    <w:rsid w:val="76432944"/>
    <w:rsid w:val="76724FD8"/>
    <w:rsid w:val="76880357"/>
    <w:rsid w:val="768A3F57"/>
    <w:rsid w:val="76982C90"/>
    <w:rsid w:val="772067E2"/>
    <w:rsid w:val="77277B70"/>
    <w:rsid w:val="77935205"/>
    <w:rsid w:val="77B43AFA"/>
    <w:rsid w:val="77C01188"/>
    <w:rsid w:val="77C115ED"/>
    <w:rsid w:val="781E0F73"/>
    <w:rsid w:val="784309DA"/>
    <w:rsid w:val="78715547"/>
    <w:rsid w:val="787D038F"/>
    <w:rsid w:val="78874D6A"/>
    <w:rsid w:val="78DB3308"/>
    <w:rsid w:val="795D1F6F"/>
    <w:rsid w:val="79CC49FF"/>
    <w:rsid w:val="79DD6C0C"/>
    <w:rsid w:val="79E24222"/>
    <w:rsid w:val="79EF706B"/>
    <w:rsid w:val="7A0643B5"/>
    <w:rsid w:val="7A392094"/>
    <w:rsid w:val="7A56119D"/>
    <w:rsid w:val="7A907DF3"/>
    <w:rsid w:val="7ABC4A73"/>
    <w:rsid w:val="7ABE4C8F"/>
    <w:rsid w:val="7AF97A75"/>
    <w:rsid w:val="7B1228E5"/>
    <w:rsid w:val="7B2B53E1"/>
    <w:rsid w:val="7B6273C9"/>
    <w:rsid w:val="7BF22E42"/>
    <w:rsid w:val="7BFE17E7"/>
    <w:rsid w:val="7C6B7470"/>
    <w:rsid w:val="7C8E41ED"/>
    <w:rsid w:val="7CAA1027"/>
    <w:rsid w:val="7D5D42EC"/>
    <w:rsid w:val="7D782ED3"/>
    <w:rsid w:val="7DC10D1E"/>
    <w:rsid w:val="7DE06CCB"/>
    <w:rsid w:val="7EBE700C"/>
    <w:rsid w:val="7EF944E8"/>
    <w:rsid w:val="7F016EF9"/>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numPr>
        <w:ilvl w:val="1"/>
        <w:numId w:val="1"/>
      </w:numPr>
      <w:tabs>
        <w:tab w:val="left" w:pos="720"/>
      </w:tabs>
      <w:spacing w:line="360" w:lineRule="auto"/>
      <w:outlineLvl w:val="1"/>
    </w:pPr>
    <w:rPr>
      <w:rFonts w:ascii="Arial" w:hAnsi="Arial" w:eastAsia="黑体"/>
      <w:sz w:val="28"/>
    </w:rPr>
  </w:style>
  <w:style w:type="paragraph" w:styleId="3">
    <w:name w:val="heading 3"/>
    <w:basedOn w:val="1"/>
    <w:next w:val="1"/>
    <w:qFormat/>
    <w:uiPriority w:val="99"/>
    <w:pPr>
      <w:keepNext/>
      <w:keepLines/>
      <w:autoSpaceDE w:val="0"/>
      <w:autoSpaceDN w:val="0"/>
      <w:adjustRightInd w:val="0"/>
      <w:spacing w:before="360" w:after="120"/>
      <w:jc w:val="left"/>
      <w:outlineLvl w:val="2"/>
    </w:pPr>
    <w:rPr>
      <w:rFonts w:ascii="宋体" w:cs="宋体"/>
      <w:b/>
      <w:bCs/>
      <w:kern w:val="0"/>
      <w:sz w:val="24"/>
      <w:szCs w:val="24"/>
      <w:u w:val="single"/>
    </w:rPr>
  </w:style>
  <w:style w:type="paragraph" w:styleId="4">
    <w:name w:val="heading 4"/>
    <w:basedOn w:val="1"/>
    <w:next w:val="5"/>
    <w:qFormat/>
    <w:uiPriority w:val="0"/>
    <w:pPr>
      <w:keepNext/>
      <w:keepLines/>
      <w:numPr>
        <w:ilvl w:val="3"/>
        <w:numId w:val="2"/>
      </w:numPr>
      <w:spacing w:before="2" w:after="2" w:line="360" w:lineRule="auto"/>
      <w:outlineLvl w:val="3"/>
    </w:pPr>
    <w:rPr>
      <w:rFonts w:ascii="微软雅黑" w:hAnsi="微软雅黑" w:eastAsia="宋体" w:cs="微软雅黑"/>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Body Text"/>
    <w:basedOn w:val="1"/>
    <w:qFormat/>
    <w:uiPriority w:val="0"/>
    <w:pPr>
      <w:jc w:val="center"/>
    </w:pPr>
    <w:rPr>
      <w:b/>
    </w:rPr>
  </w:style>
  <w:style w:type="paragraph" w:styleId="6">
    <w:name w:val="Normal Indent"/>
    <w:basedOn w:val="1"/>
    <w:qFormat/>
    <w:uiPriority w:val="0"/>
    <w:pPr>
      <w:autoSpaceDE w:val="0"/>
      <w:autoSpaceDN w:val="0"/>
      <w:spacing w:line="360" w:lineRule="auto"/>
      <w:ind w:left="181" w:firstLine="420"/>
    </w:pPr>
    <w:rPr>
      <w:rFonts w:ascii="Arial Unicode MS" w:hAnsi="Arial Unicode MS" w:eastAsia="Calibri" w:cs="Futura Bk"/>
    </w:rPr>
  </w:style>
  <w:style w:type="paragraph" w:styleId="7">
    <w:name w:val="annotation text"/>
    <w:basedOn w:val="1"/>
    <w:link w:val="26"/>
    <w:unhideWhenUsed/>
    <w:qFormat/>
    <w:uiPriority w:val="0"/>
    <w:pPr>
      <w:jc w:val="left"/>
    </w:pPr>
  </w:style>
  <w:style w:type="paragraph" w:styleId="8">
    <w:name w:val="Body Text Indent"/>
    <w:basedOn w:val="1"/>
    <w:qFormat/>
    <w:uiPriority w:val="0"/>
    <w:pPr>
      <w:ind w:left="540" w:leftChars="257" w:firstLine="20" w:firstLineChars="7"/>
    </w:pPr>
    <w:rPr>
      <w:sz w:val="28"/>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27"/>
    <w:unhideWhenUsed/>
    <w:qFormat/>
    <w:uiPriority w:val="0"/>
    <w:rPr>
      <w:b/>
      <w:bCs/>
    </w:rPr>
  </w:style>
  <w:style w:type="paragraph" w:styleId="12">
    <w:name w:val="Body Text First Indent 2"/>
    <w:basedOn w:val="8"/>
    <w:qFormat/>
    <w:uiPriority w:val="0"/>
    <w:pPr>
      <w:ind w:left="200" w:firstLine="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unhideWhenUsed/>
    <w:qFormat/>
    <w:uiPriority w:val="0"/>
    <w:rPr>
      <w:sz w:val="21"/>
      <w:szCs w:val="21"/>
    </w:rPr>
  </w:style>
  <w:style w:type="paragraph" w:customStyle="1" w:styleId="17">
    <w:name w:val="一级条标题"/>
    <w:basedOn w:val="18"/>
    <w:next w:val="19"/>
    <w:qFormat/>
    <w:uiPriority w:val="0"/>
    <w:pPr>
      <w:spacing w:line="240" w:lineRule="auto"/>
      <w:ind w:left="420"/>
      <w:outlineLvl w:val="2"/>
    </w:pPr>
  </w:style>
  <w:style w:type="paragraph" w:customStyle="1" w:styleId="18">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19">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0">
    <w:name w:val="_Style 3"/>
    <w:basedOn w:val="1"/>
    <w:qFormat/>
    <w:uiPriority w:val="0"/>
    <w:pPr>
      <w:widowControl/>
      <w:adjustRightInd w:val="0"/>
      <w:snapToGrid w:val="0"/>
      <w:spacing w:after="200"/>
      <w:ind w:firstLine="420" w:firstLineChars="200"/>
      <w:jc w:val="left"/>
    </w:pPr>
    <w:rPr>
      <w:rFonts w:ascii="Tahoma" w:hAnsi="Tahoma" w:eastAsia="微软雅黑"/>
      <w:kern w:val="0"/>
      <w:sz w:val="20"/>
    </w:rPr>
  </w:style>
  <w:style w:type="character" w:customStyle="1" w:styleId="21">
    <w:name w:val="font51"/>
    <w:basedOn w:val="15"/>
    <w:qFormat/>
    <w:uiPriority w:val="0"/>
    <w:rPr>
      <w:rFonts w:ascii="Calibri" w:hAnsi="Calibri" w:cs="Calibri"/>
      <w:b/>
      <w:color w:val="000000"/>
      <w:sz w:val="22"/>
      <w:szCs w:val="22"/>
      <w:u w:val="none"/>
    </w:rPr>
  </w:style>
  <w:style w:type="character" w:customStyle="1" w:styleId="22">
    <w:name w:val="font61"/>
    <w:basedOn w:val="15"/>
    <w:qFormat/>
    <w:uiPriority w:val="0"/>
    <w:rPr>
      <w:rFonts w:hint="eastAsia" w:ascii="宋体" w:hAnsi="宋体" w:eastAsia="宋体" w:cs="宋体"/>
      <w:b/>
      <w:color w:val="000000"/>
      <w:sz w:val="22"/>
      <w:szCs w:val="22"/>
      <w:u w:val="none"/>
    </w:rPr>
  </w:style>
  <w:style w:type="character" w:customStyle="1" w:styleId="23">
    <w:name w:val="页眉 字符"/>
    <w:basedOn w:val="15"/>
    <w:link w:val="10"/>
    <w:qFormat/>
    <w:uiPriority w:val="0"/>
    <w:rPr>
      <w:rFonts w:asciiTheme="minorHAnsi" w:hAnsiTheme="minorHAnsi" w:eastAsiaTheme="minorEastAsia" w:cstheme="minorBidi"/>
      <w:kern w:val="2"/>
      <w:sz w:val="18"/>
      <w:szCs w:val="18"/>
    </w:rPr>
  </w:style>
  <w:style w:type="character" w:customStyle="1" w:styleId="24">
    <w:name w:val="页脚 字符"/>
    <w:basedOn w:val="15"/>
    <w:link w:val="9"/>
    <w:qFormat/>
    <w:uiPriority w:val="0"/>
    <w:rPr>
      <w:rFonts w:asciiTheme="minorHAnsi" w:hAnsiTheme="minorHAnsi" w:eastAsiaTheme="minorEastAsia" w:cstheme="minorBidi"/>
      <w:kern w:val="2"/>
      <w:sz w:val="18"/>
      <w:szCs w:val="18"/>
    </w:rPr>
  </w:style>
  <w:style w:type="paragraph" w:customStyle="1" w:styleId="25">
    <w:name w:val="List Paragraph"/>
    <w:basedOn w:val="1"/>
    <w:unhideWhenUsed/>
    <w:qFormat/>
    <w:uiPriority w:val="99"/>
    <w:pPr>
      <w:ind w:firstLine="420" w:firstLineChars="200"/>
    </w:pPr>
  </w:style>
  <w:style w:type="character" w:customStyle="1" w:styleId="26">
    <w:name w:val="批注文字 字符"/>
    <w:basedOn w:val="15"/>
    <w:link w:val="7"/>
    <w:qFormat/>
    <w:uiPriority w:val="0"/>
    <w:rPr>
      <w:rFonts w:asciiTheme="minorHAnsi" w:hAnsiTheme="minorHAnsi" w:eastAsiaTheme="minorEastAsia" w:cstheme="minorBidi"/>
      <w:kern w:val="2"/>
      <w:sz w:val="21"/>
      <w:szCs w:val="22"/>
    </w:rPr>
  </w:style>
  <w:style w:type="character" w:customStyle="1" w:styleId="27">
    <w:name w:val="批注主题 字符"/>
    <w:basedOn w:val="26"/>
    <w:link w:val="11"/>
    <w:semiHidden/>
    <w:qFormat/>
    <w:uiPriority w:val="0"/>
    <w:rPr>
      <w:rFonts w:asciiTheme="minorHAnsi" w:hAnsiTheme="minorHAnsi" w:eastAsiaTheme="minorEastAsia" w:cstheme="minorBidi"/>
      <w:b/>
      <w:bCs/>
      <w:kern w:val="2"/>
      <w:sz w:val="21"/>
      <w:szCs w:val="22"/>
    </w:rPr>
  </w:style>
  <w:style w:type="paragraph" w:customStyle="1" w:styleId="2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gs</Company>
  <Pages>5</Pages>
  <Words>1242</Words>
  <Characters>1266</Characters>
  <Lines>12</Lines>
  <Paragraphs>3</Paragraphs>
  <TotalTime>1</TotalTime>
  <ScaleCrop>false</ScaleCrop>
  <LinksUpToDate>false</LinksUpToDate>
  <CharactersWithSpaces>1285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2024-01-22T01:53:00Z</dcterms:created>
  <dc:creator>玉米风</dc:creator>
  <cp:lastModifiedBy>123</cp:lastModifiedBy>
  <cp:lastPrinted>2022-02-23T08:10:00Z</cp:lastPrinted>
  <dcterms:modified xsi:type="dcterms:W3CDTF">2026-04-02T01:43:29Z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18619B35EE26453CAADB9AE6B63F7338_13</vt:lpwstr>
  </property>
  <property fmtid="{D5CDD505-2E9C-101B-9397-08002B2CF9AE}" pid="4" name="KSOTemplateDocerSaveRecord">
    <vt:lpwstr>eyJoZGlkIjoiNWRkMTc2NWZlYWM5YzRhMjI1ZmQwM2Q2NDZlNWEyZjgiLCJ1c2VySWQiOiI0OTExMjc1MjMifQ==</vt:lpwstr>
  </property>
</Properties>
</file>