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bookmarkStart w:id="60" w:name="_GoBack"/>
      <w:bookmarkEnd w:id="60"/>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2026ZYH013</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设备名称：肺功能测试仪（适用于儿童）</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9CA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适用于 </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岁以</w:t>
            </w:r>
            <w:r>
              <w:rPr>
                <w:rFonts w:hint="eastAsia" w:ascii="宋体" w:hAnsi="宋体" w:cs="宋体"/>
                <w:color w:val="auto"/>
                <w:kern w:val="2"/>
                <w:sz w:val="21"/>
                <w:szCs w:val="21"/>
                <w:lang w:val="en-US" w:eastAsia="zh-CN" w:bidi="ar-SA"/>
              </w:rPr>
              <w:t>下</w:t>
            </w:r>
            <w:r>
              <w:rPr>
                <w:rFonts w:hint="eastAsia" w:ascii="宋体" w:hAnsi="宋体" w:eastAsia="宋体" w:cs="宋体"/>
                <w:color w:val="auto"/>
                <w:kern w:val="2"/>
                <w:sz w:val="21"/>
                <w:szCs w:val="21"/>
                <w:lang w:val="en-US" w:eastAsia="zh-CN" w:bidi="ar-SA"/>
              </w:rPr>
              <w:t>儿童，操作简便、配合度高</w:t>
            </w:r>
          </w:p>
          <w:p w14:paraId="532260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6B8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具备通气功能、支气管舒张试验等核心模块</w:t>
            </w:r>
          </w:p>
          <w:p w14:paraId="610D7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FE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软件自带儿童预测公式、报告图文清晰</w:t>
            </w:r>
          </w:p>
          <w:p w14:paraId="66EA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D232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无创、快速、安全，符合儿童检查需求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2A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具备数据存储、追溯、打印功能</w:t>
            </w: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一次性呼吸过滤器、咬嘴、鼻夹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1BA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主机 1 台</w:t>
            </w:r>
          </w:p>
          <w:p w14:paraId="458F6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儿童专用传感器 / 手柄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计算机、打印机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自动艾灸机（可移动型）</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593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全自动温控、无烟、防烫设计，适合儿童使用</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A5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可定时、调温、自动旋转，温度均匀稳定</w:t>
            </w: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EEF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具备过热保护、自动断电、故障报警</w:t>
            </w: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操作简便，适用于脾胃虚弱、易感儿、体质调理等中医治疗</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BC3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通用艾灸条 / 艾灸柱</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83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7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1E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4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背心式排痰机（儿童型）</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2C8D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C067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p w14:paraId="6385F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439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A4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配备儿童专用背心式胸件，贴合儿童胸廓，舒适度高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3F8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操作界面简洁易懂，静音运行，减少患儿哭闹抵抗</w:t>
            </w: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C464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具备紧急停止、压力过载保护、故障报警等多重安全保护功能</w:t>
            </w:r>
          </w:p>
          <w:p w14:paraId="31CE2F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51B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69C33DC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E3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838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DE5C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中医体质辨识仪（适用于儿童）</w:t>
            </w:r>
          </w:p>
        </w:tc>
      </w:tr>
      <w:tr w14:paraId="50D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76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28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06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68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4A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C2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适配儿童生理特点，提供儿童专属体质辨识模块</w:t>
            </w:r>
          </w:p>
        </w:tc>
        <w:tc>
          <w:tcPr>
            <w:tcW w:w="3307" w:type="dxa"/>
            <w:tcBorders>
              <w:top w:val="single" w:color="auto" w:sz="4" w:space="0"/>
              <w:left w:val="single" w:color="auto" w:sz="4" w:space="0"/>
              <w:right w:val="single" w:color="auto" w:sz="4" w:space="0"/>
            </w:tcBorders>
            <w:shd w:val="clear" w:color="auto" w:fill="auto"/>
            <w:noWrap w:val="0"/>
            <w:vAlign w:val="top"/>
          </w:tcPr>
          <w:p w14:paraId="3BA2F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4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68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可辨识平和质、气虚质、阴虚质、痰湿质等常见儿童体质</w:t>
            </w:r>
          </w:p>
        </w:tc>
        <w:tc>
          <w:tcPr>
            <w:tcW w:w="3307" w:type="dxa"/>
            <w:tcBorders>
              <w:top w:val="single" w:color="auto" w:sz="4" w:space="0"/>
              <w:left w:val="single" w:color="auto" w:sz="4" w:space="0"/>
              <w:right w:val="single" w:color="auto" w:sz="4" w:space="0"/>
            </w:tcBorders>
            <w:shd w:val="clear" w:color="auto" w:fill="auto"/>
            <w:noWrap w:val="0"/>
            <w:vAlign w:val="top"/>
          </w:tcPr>
          <w:p w14:paraId="43536A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47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04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自动生成体质报告与个性化调理方案（饮食、起居、推拿、食疗）</w:t>
            </w:r>
          </w:p>
          <w:p w14:paraId="0F55A5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EF0C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9D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2ED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0DF9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操作简便、无创快捷，适合儿童门诊与体检使用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CB16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FD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49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具备数据存储、随访管理、打印报告功能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4F80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1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95C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F77C6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C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110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336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5355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03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C3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B6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E1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B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5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4DD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B6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11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F7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95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2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2D4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10E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C1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D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9D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 主机一体机（触屏）1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85C95">
            <w:pPr>
              <w:ind w:firstLine="440" w:firstLineChars="200"/>
              <w:jc w:val="center"/>
              <w:rPr>
                <w:rFonts w:hint="eastAsia" w:ascii="宋体" w:hAnsi="宋体" w:eastAsia="宋体" w:cs="Times New Roman"/>
                <w:kern w:val="2"/>
                <w:sz w:val="22"/>
                <w:szCs w:val="21"/>
                <w:lang w:val="en-US" w:eastAsia="zh-CN" w:bidi="ar-SA"/>
              </w:rPr>
            </w:pPr>
          </w:p>
        </w:tc>
      </w:tr>
      <w:tr w14:paraId="01E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BB8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96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打印机 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A810">
            <w:pPr>
              <w:jc w:val="center"/>
              <w:rPr>
                <w:rFonts w:hint="eastAsia" w:ascii="宋体" w:hAnsi="宋体" w:eastAsia="宋体" w:cs="宋体"/>
                <w:color w:val="auto"/>
                <w:kern w:val="2"/>
                <w:sz w:val="21"/>
                <w:szCs w:val="21"/>
                <w:lang w:val="en-US" w:eastAsia="zh-CN" w:bidi="ar-SA"/>
              </w:rPr>
            </w:pPr>
          </w:p>
        </w:tc>
      </w:tr>
      <w:tr w14:paraId="6D37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BF3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43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说明书、合格证、保修卡各 1 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C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9B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F5A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CDF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F9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9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CE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5B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81B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4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75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684E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C07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F7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078E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F9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CE0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3A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A46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7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3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399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660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C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3FD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9B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8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60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4E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1F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DF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35A2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DBF2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0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82A03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0F2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D96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EA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34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4D1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1D75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18B00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94E718">
            <w:pPr>
              <w:jc w:val="center"/>
              <w:rPr>
                <w:rFonts w:hint="eastAsia" w:asciiTheme="minorEastAsia" w:hAnsiTheme="minorEastAsia" w:eastAsiaTheme="minorEastAsia" w:cstheme="minorEastAsia"/>
                <w:sz w:val="18"/>
                <w:szCs w:val="18"/>
              </w:rPr>
            </w:pPr>
          </w:p>
        </w:tc>
      </w:tr>
      <w:tr w14:paraId="7F0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8002EF">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65FBC4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2CF7A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7EF13">
            <w:pPr>
              <w:jc w:val="center"/>
              <w:rPr>
                <w:rFonts w:hint="eastAsia" w:asciiTheme="minorEastAsia" w:hAnsiTheme="minorEastAsia" w:eastAsiaTheme="minorEastAsia" w:cstheme="minorEastAsia"/>
                <w:sz w:val="18"/>
                <w:szCs w:val="18"/>
              </w:rPr>
            </w:pPr>
          </w:p>
        </w:tc>
      </w:tr>
      <w:tr w14:paraId="6C8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A5266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4FED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D5652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EF05B3">
            <w:pPr>
              <w:jc w:val="center"/>
              <w:rPr>
                <w:rFonts w:hint="eastAsia" w:asciiTheme="minorEastAsia" w:hAnsiTheme="minorEastAsia" w:eastAsiaTheme="minorEastAsia" w:cstheme="minorEastAsia"/>
                <w:sz w:val="18"/>
                <w:szCs w:val="18"/>
              </w:rPr>
            </w:pPr>
          </w:p>
        </w:tc>
      </w:tr>
      <w:tr w14:paraId="312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A55A0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75A44C">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C78CCD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34A088">
            <w:pPr>
              <w:jc w:val="center"/>
              <w:rPr>
                <w:rFonts w:hint="eastAsia" w:asciiTheme="minorEastAsia" w:hAnsiTheme="minorEastAsia" w:eastAsiaTheme="minorEastAsia" w:cstheme="minorEastAsia"/>
                <w:sz w:val="18"/>
                <w:szCs w:val="18"/>
              </w:rPr>
            </w:pPr>
          </w:p>
        </w:tc>
      </w:tr>
      <w:tr w14:paraId="3B30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0FBAA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1E0A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659482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F8827E">
            <w:pPr>
              <w:jc w:val="center"/>
              <w:rPr>
                <w:rFonts w:hint="eastAsia" w:asciiTheme="minorEastAsia" w:hAnsiTheme="minorEastAsia" w:eastAsiaTheme="minorEastAsia" w:cstheme="minorEastAsia"/>
                <w:sz w:val="18"/>
                <w:szCs w:val="18"/>
              </w:rPr>
            </w:pPr>
          </w:p>
        </w:tc>
      </w:tr>
      <w:tr w14:paraId="7B0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2E8B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B7CBFC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695C05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82FE57">
            <w:pPr>
              <w:jc w:val="center"/>
              <w:rPr>
                <w:rFonts w:hint="eastAsia" w:asciiTheme="minorEastAsia" w:hAnsiTheme="minorEastAsia" w:eastAsiaTheme="minorEastAsia" w:cstheme="minorEastAsia"/>
                <w:sz w:val="18"/>
                <w:szCs w:val="18"/>
              </w:rPr>
            </w:pPr>
          </w:p>
        </w:tc>
      </w:tr>
    </w:tbl>
    <w:p w14:paraId="0343003A">
      <w:pPr>
        <w:jc w:val="center"/>
        <w:rPr>
          <w:rFonts w:hint="eastAsia" w:asciiTheme="minorEastAsia" w:hAnsiTheme="minorEastAsia" w:eastAsiaTheme="minorEastAsia" w:cstheme="minorEastAsia"/>
          <w:sz w:val="21"/>
          <w:szCs w:val="21"/>
        </w:rPr>
      </w:pPr>
    </w:p>
    <w:p w14:paraId="5DB4E9C3">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413FAF">
      <w:pPr>
        <w:outlineLvl w:val="0"/>
        <w:rPr>
          <w:rFonts w:hint="eastAsia" w:ascii="黑体" w:hAnsi="黑体" w:eastAsia="黑体"/>
          <w:b/>
          <w:sz w:val="36"/>
          <w:szCs w:val="36"/>
          <w:lang w:val="en-US" w:eastAsia="zh-CN"/>
        </w:rPr>
      </w:pPr>
    </w:p>
    <w:p w14:paraId="12B84AC1">
      <w:pPr>
        <w:outlineLvl w:val="0"/>
        <w:rPr>
          <w:rFonts w:hint="eastAsia" w:ascii="黑体" w:hAnsi="黑体" w:eastAsia="黑体"/>
          <w:b/>
          <w:sz w:val="36"/>
          <w:szCs w:val="36"/>
          <w:lang w:val="en-US" w:eastAsia="zh-CN"/>
        </w:rPr>
      </w:pPr>
    </w:p>
    <w:p w14:paraId="2F738BF6">
      <w:pPr>
        <w:outlineLvl w:val="0"/>
        <w:rPr>
          <w:rFonts w:hint="eastAsia" w:ascii="黑体" w:hAnsi="黑体" w:eastAsia="黑体"/>
          <w:b/>
          <w:sz w:val="36"/>
          <w:szCs w:val="36"/>
          <w:lang w:val="en-US" w:eastAsia="zh-CN"/>
        </w:rPr>
      </w:pPr>
    </w:p>
    <w:p w14:paraId="6E595C17">
      <w:pPr>
        <w:outlineLvl w:val="0"/>
        <w:rPr>
          <w:rFonts w:hint="eastAsia" w:ascii="黑体" w:hAnsi="黑体" w:eastAsia="黑体"/>
          <w:b/>
          <w:sz w:val="36"/>
          <w:szCs w:val="36"/>
          <w:lang w:val="en-US" w:eastAsia="zh-CN"/>
        </w:rPr>
      </w:pPr>
    </w:p>
    <w:p w14:paraId="33DB1BD9">
      <w:pPr>
        <w:outlineLvl w:val="0"/>
        <w:rPr>
          <w:rFonts w:hint="eastAsia" w:ascii="黑体" w:hAnsi="黑体" w:eastAsia="黑体"/>
          <w:b/>
          <w:sz w:val="36"/>
          <w:szCs w:val="36"/>
          <w:lang w:val="en-US" w:eastAsia="zh-CN"/>
        </w:rPr>
      </w:pPr>
    </w:p>
    <w:p w14:paraId="267AF9EE">
      <w:pPr>
        <w:outlineLvl w:val="0"/>
        <w:rPr>
          <w:rFonts w:hint="eastAsia" w:ascii="黑体" w:hAnsi="黑体" w:eastAsia="黑体"/>
          <w:b/>
          <w:sz w:val="36"/>
          <w:szCs w:val="36"/>
          <w:lang w:val="en-US" w:eastAsia="zh-CN"/>
        </w:rPr>
      </w:pPr>
    </w:p>
    <w:p w14:paraId="1D0F438E">
      <w:pPr>
        <w:outlineLvl w:val="0"/>
        <w:rPr>
          <w:rFonts w:hint="eastAsia" w:ascii="黑体" w:hAnsi="黑体" w:eastAsia="黑体"/>
          <w:b/>
          <w:sz w:val="36"/>
          <w:szCs w:val="36"/>
          <w:lang w:val="en-US" w:eastAsia="zh-CN"/>
        </w:rPr>
      </w:pPr>
    </w:p>
    <w:p w14:paraId="79F249BB">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15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AC9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DDA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熏蒸治疗机</w:t>
            </w:r>
          </w:p>
        </w:tc>
      </w:tr>
      <w:tr w14:paraId="30F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D7E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19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BE4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88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6F88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具备恒温控制、雾化温和，适合儿童呼吸道康复</w:t>
            </w:r>
          </w:p>
        </w:tc>
        <w:tc>
          <w:tcPr>
            <w:tcW w:w="3307" w:type="dxa"/>
            <w:tcBorders>
              <w:top w:val="single" w:color="auto" w:sz="4" w:space="0"/>
              <w:left w:val="single" w:color="auto" w:sz="4" w:space="0"/>
              <w:right w:val="single" w:color="auto" w:sz="4" w:space="0"/>
            </w:tcBorders>
            <w:shd w:val="clear" w:color="auto" w:fill="auto"/>
            <w:noWrap w:val="0"/>
            <w:vAlign w:val="top"/>
          </w:tcPr>
          <w:p w14:paraId="5DBE1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9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2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736E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温度、时间、雾量可调，安全防烫、防干烧</w:t>
            </w:r>
          </w:p>
        </w:tc>
        <w:tc>
          <w:tcPr>
            <w:tcW w:w="3307" w:type="dxa"/>
            <w:tcBorders>
              <w:top w:val="single" w:color="auto" w:sz="4" w:space="0"/>
              <w:left w:val="single" w:color="auto" w:sz="4" w:space="0"/>
              <w:right w:val="single" w:color="auto" w:sz="4" w:space="0"/>
            </w:tcBorders>
            <w:shd w:val="clear" w:color="auto" w:fill="auto"/>
            <w:noWrap w:val="0"/>
            <w:vAlign w:val="top"/>
          </w:tcPr>
          <w:p w14:paraId="0839D0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F2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FEC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3E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适用于咳喘、支气管炎、肺炎恢复期等辅助治疗</w:t>
            </w:r>
          </w:p>
          <w:p w14:paraId="3D67D0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2C52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4F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8F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966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操作简单、静音运行、患儿舒适度高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67E2B0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A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F4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9EF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具备多重安全保护、故障报警、自动断电功能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B21C8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0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65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FFC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CF12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F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91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79F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A5269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D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B0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1B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F94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2A0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E33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79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D4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FD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27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E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40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6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05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B2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178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1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A49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25F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40F9C">
            <w:pPr>
              <w:ind w:firstLine="440" w:firstLineChars="200"/>
              <w:jc w:val="center"/>
              <w:rPr>
                <w:rFonts w:hint="eastAsia" w:ascii="宋体" w:hAnsi="宋体" w:eastAsia="宋体" w:cs="Times New Roman"/>
                <w:kern w:val="2"/>
                <w:sz w:val="22"/>
                <w:szCs w:val="21"/>
                <w:lang w:val="en-US" w:eastAsia="zh-CN" w:bidi="ar-SA"/>
              </w:rPr>
            </w:pPr>
          </w:p>
        </w:tc>
      </w:tr>
      <w:tr w14:paraId="6BB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AE0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04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A671E">
            <w:pPr>
              <w:jc w:val="center"/>
              <w:rPr>
                <w:rFonts w:hint="eastAsia" w:ascii="宋体" w:hAnsi="宋体" w:eastAsia="宋体" w:cs="宋体"/>
                <w:color w:val="auto"/>
                <w:kern w:val="2"/>
                <w:sz w:val="21"/>
                <w:szCs w:val="21"/>
                <w:lang w:val="en-US" w:eastAsia="zh-CN" w:bidi="ar-SA"/>
              </w:rPr>
            </w:pPr>
          </w:p>
        </w:tc>
      </w:tr>
      <w:tr w14:paraId="083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005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15D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3D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F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541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B1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5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94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031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8EE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90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8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D894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747B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8A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6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4B7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2FFF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00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3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270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D24D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FD2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0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8B4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E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80C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87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2637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59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0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ED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2C6B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399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E5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EE297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A4CA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C5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86A1B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5BA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DDA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8FF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0E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6CB91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9921A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AC0FF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E50475">
            <w:pPr>
              <w:jc w:val="center"/>
              <w:rPr>
                <w:rFonts w:hint="eastAsia" w:asciiTheme="minorEastAsia" w:hAnsiTheme="minorEastAsia" w:eastAsiaTheme="minorEastAsia" w:cstheme="minorEastAsia"/>
                <w:sz w:val="18"/>
                <w:szCs w:val="18"/>
              </w:rPr>
            </w:pPr>
          </w:p>
        </w:tc>
      </w:tr>
      <w:tr w14:paraId="5E96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5DE2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838D0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C0BC7C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0B30A8">
            <w:pPr>
              <w:jc w:val="center"/>
              <w:rPr>
                <w:rFonts w:hint="eastAsia" w:asciiTheme="minorEastAsia" w:hAnsiTheme="minorEastAsia" w:eastAsiaTheme="minorEastAsia" w:cstheme="minorEastAsia"/>
                <w:sz w:val="18"/>
                <w:szCs w:val="18"/>
              </w:rPr>
            </w:pPr>
          </w:p>
        </w:tc>
      </w:tr>
      <w:tr w14:paraId="0BA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6FB2E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D4B2B0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960C83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5589D90">
            <w:pPr>
              <w:jc w:val="center"/>
              <w:rPr>
                <w:rFonts w:hint="eastAsia" w:asciiTheme="minorEastAsia" w:hAnsiTheme="minorEastAsia" w:eastAsiaTheme="minorEastAsia" w:cstheme="minorEastAsia"/>
                <w:sz w:val="18"/>
                <w:szCs w:val="18"/>
              </w:rPr>
            </w:pPr>
          </w:p>
        </w:tc>
      </w:tr>
      <w:tr w14:paraId="2F5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AC3AF4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59137E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DC010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787AC5">
            <w:pPr>
              <w:jc w:val="center"/>
              <w:rPr>
                <w:rFonts w:hint="eastAsia" w:asciiTheme="minorEastAsia" w:hAnsiTheme="minorEastAsia" w:eastAsiaTheme="minorEastAsia" w:cstheme="minorEastAsia"/>
                <w:sz w:val="18"/>
                <w:szCs w:val="18"/>
              </w:rPr>
            </w:pPr>
          </w:p>
        </w:tc>
      </w:tr>
      <w:tr w14:paraId="684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112C1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8FCA5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D2BF8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5AE7">
            <w:pPr>
              <w:jc w:val="center"/>
              <w:rPr>
                <w:rFonts w:hint="eastAsia" w:asciiTheme="minorEastAsia" w:hAnsiTheme="minorEastAsia" w:eastAsiaTheme="minorEastAsia" w:cstheme="minorEastAsia"/>
                <w:sz w:val="18"/>
                <w:szCs w:val="18"/>
              </w:rPr>
            </w:pPr>
          </w:p>
        </w:tc>
      </w:tr>
      <w:tr w14:paraId="741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54FE7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D1B03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470B62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BDFE141">
            <w:pPr>
              <w:jc w:val="center"/>
              <w:rPr>
                <w:rFonts w:hint="eastAsia" w:asciiTheme="minorEastAsia" w:hAnsiTheme="minorEastAsia" w:eastAsiaTheme="minorEastAsia" w:cstheme="minorEastAsia"/>
                <w:sz w:val="18"/>
                <w:szCs w:val="18"/>
              </w:rPr>
            </w:pPr>
          </w:p>
        </w:tc>
      </w:tr>
    </w:tbl>
    <w:p w14:paraId="60BEFC63">
      <w:pPr>
        <w:jc w:val="center"/>
        <w:rPr>
          <w:rFonts w:hint="eastAsia" w:asciiTheme="minorEastAsia" w:hAnsiTheme="minorEastAsia" w:eastAsiaTheme="minorEastAsia" w:cstheme="minorEastAsia"/>
          <w:sz w:val="21"/>
          <w:szCs w:val="21"/>
        </w:rPr>
      </w:pPr>
    </w:p>
    <w:p w14:paraId="408F47C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AAEECB8">
      <w:pPr>
        <w:outlineLvl w:val="0"/>
        <w:rPr>
          <w:rFonts w:hint="eastAsia" w:ascii="黑体" w:hAnsi="黑体" w:eastAsia="黑体"/>
          <w:b/>
          <w:sz w:val="36"/>
          <w:szCs w:val="36"/>
          <w:lang w:val="en-US" w:eastAsia="zh-CN"/>
        </w:rPr>
      </w:pPr>
    </w:p>
    <w:p w14:paraId="0D3A0DD6">
      <w:pPr>
        <w:outlineLvl w:val="0"/>
        <w:rPr>
          <w:rFonts w:hint="eastAsia" w:ascii="黑体" w:hAnsi="黑体" w:eastAsia="黑体"/>
          <w:b/>
          <w:sz w:val="36"/>
          <w:szCs w:val="36"/>
          <w:lang w:val="en-US" w:eastAsia="zh-CN"/>
        </w:rPr>
      </w:pPr>
    </w:p>
    <w:p w14:paraId="6AA6E8E5">
      <w:pPr>
        <w:outlineLvl w:val="0"/>
        <w:rPr>
          <w:rFonts w:hint="eastAsia" w:ascii="黑体" w:hAnsi="黑体" w:eastAsia="黑体"/>
          <w:b/>
          <w:sz w:val="36"/>
          <w:szCs w:val="36"/>
          <w:lang w:val="en-US" w:eastAsia="zh-CN"/>
        </w:rPr>
      </w:pPr>
    </w:p>
    <w:p w14:paraId="18E3BB23">
      <w:pPr>
        <w:outlineLvl w:val="0"/>
        <w:rPr>
          <w:rFonts w:hint="eastAsia" w:ascii="黑体" w:hAnsi="黑体" w:eastAsia="黑体"/>
          <w:b/>
          <w:sz w:val="36"/>
          <w:szCs w:val="36"/>
          <w:lang w:val="en-US" w:eastAsia="zh-CN"/>
        </w:rPr>
      </w:pPr>
    </w:p>
    <w:p w14:paraId="3277DFC8">
      <w:pPr>
        <w:outlineLvl w:val="0"/>
        <w:rPr>
          <w:rFonts w:hint="eastAsia" w:ascii="黑体" w:hAnsi="黑体" w:eastAsia="黑体"/>
          <w:b/>
          <w:sz w:val="36"/>
          <w:szCs w:val="36"/>
          <w:lang w:val="en-US" w:eastAsia="zh-CN"/>
        </w:rPr>
      </w:pPr>
    </w:p>
    <w:p w14:paraId="22D8CA77">
      <w:pPr>
        <w:outlineLvl w:val="0"/>
        <w:rPr>
          <w:rFonts w:hint="eastAsia" w:ascii="黑体" w:hAnsi="黑体" w:eastAsia="黑体"/>
          <w:b/>
          <w:sz w:val="36"/>
          <w:szCs w:val="36"/>
          <w:lang w:val="en-US" w:eastAsia="zh-CN"/>
        </w:rPr>
      </w:pPr>
    </w:p>
    <w:p w14:paraId="5E7F4FFE">
      <w:pPr>
        <w:outlineLvl w:val="0"/>
        <w:rPr>
          <w:rFonts w:hint="eastAsia" w:ascii="黑体" w:hAnsi="黑体" w:eastAsia="黑体"/>
          <w:b/>
          <w:sz w:val="36"/>
          <w:szCs w:val="36"/>
          <w:lang w:val="en-US" w:eastAsia="zh-CN"/>
        </w:rPr>
      </w:pPr>
    </w:p>
    <w:p w14:paraId="6BF1655D">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8E3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0BD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BB9F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多频震动排痰机（手动）</w:t>
            </w:r>
          </w:p>
        </w:tc>
      </w:tr>
      <w:tr w14:paraId="5157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37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014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52F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1C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CCA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2415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1E5815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C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F8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616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tc>
        <w:tc>
          <w:tcPr>
            <w:tcW w:w="3307" w:type="dxa"/>
            <w:tcBorders>
              <w:top w:val="single" w:color="auto" w:sz="4" w:space="0"/>
              <w:left w:val="single" w:color="auto" w:sz="4" w:space="0"/>
              <w:right w:val="single" w:color="auto" w:sz="4" w:space="0"/>
            </w:tcBorders>
            <w:shd w:val="clear" w:color="auto" w:fill="auto"/>
            <w:noWrap w:val="0"/>
            <w:vAlign w:val="top"/>
          </w:tcPr>
          <w:p w14:paraId="228042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6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2C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B2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167FC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42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C0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E7D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145EE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5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D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5986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0AC88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E9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FC06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0FA1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D11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5C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06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6BE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391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B0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2AD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90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E1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B3E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D6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B8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924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2B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408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FE5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1BE2A">
            <w:pPr>
              <w:ind w:firstLine="440" w:firstLineChars="200"/>
              <w:jc w:val="center"/>
              <w:rPr>
                <w:rFonts w:hint="eastAsia" w:ascii="宋体" w:hAnsi="宋体" w:eastAsia="宋体" w:cs="Times New Roman"/>
                <w:kern w:val="2"/>
                <w:sz w:val="22"/>
                <w:szCs w:val="21"/>
                <w:lang w:val="en-US" w:eastAsia="zh-CN" w:bidi="ar-SA"/>
              </w:rPr>
            </w:pPr>
          </w:p>
        </w:tc>
      </w:tr>
      <w:tr w14:paraId="36A4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B68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1D8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CDA34">
            <w:pPr>
              <w:jc w:val="center"/>
              <w:rPr>
                <w:rFonts w:hint="eastAsia" w:ascii="宋体" w:hAnsi="宋体" w:eastAsia="宋体" w:cs="宋体"/>
                <w:color w:val="auto"/>
                <w:kern w:val="2"/>
                <w:sz w:val="21"/>
                <w:szCs w:val="21"/>
                <w:lang w:val="en-US" w:eastAsia="zh-CN" w:bidi="ar-SA"/>
              </w:rPr>
            </w:pPr>
          </w:p>
        </w:tc>
      </w:tr>
      <w:tr w14:paraId="7C0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697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999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8D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BD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D25B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E5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A1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9B6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2D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04EB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D04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8C8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3A9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34A9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897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59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87A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F01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43F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D82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224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6F7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BC0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8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731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4923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6C1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4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152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6990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936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F1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ADD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070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E4C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7D9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6EF6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E9E41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44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5572B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D64D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5E06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C756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A9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98309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033E9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EF2A6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9DD1">
            <w:pPr>
              <w:jc w:val="center"/>
              <w:rPr>
                <w:rFonts w:hint="eastAsia" w:asciiTheme="minorEastAsia" w:hAnsiTheme="minorEastAsia" w:eastAsiaTheme="minorEastAsia" w:cstheme="minorEastAsia"/>
                <w:sz w:val="18"/>
                <w:szCs w:val="18"/>
              </w:rPr>
            </w:pPr>
          </w:p>
        </w:tc>
      </w:tr>
      <w:tr w14:paraId="5D4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0BB2C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98AE8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3B9C31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476D5B">
            <w:pPr>
              <w:jc w:val="center"/>
              <w:rPr>
                <w:rFonts w:hint="eastAsia" w:asciiTheme="minorEastAsia" w:hAnsiTheme="minorEastAsia" w:eastAsiaTheme="minorEastAsia" w:cstheme="minorEastAsia"/>
                <w:sz w:val="18"/>
                <w:szCs w:val="18"/>
              </w:rPr>
            </w:pPr>
          </w:p>
        </w:tc>
      </w:tr>
      <w:tr w14:paraId="53B1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8F4026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B03D9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84325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584EDC">
            <w:pPr>
              <w:jc w:val="center"/>
              <w:rPr>
                <w:rFonts w:hint="eastAsia" w:asciiTheme="minorEastAsia" w:hAnsiTheme="minorEastAsia" w:eastAsiaTheme="minorEastAsia" w:cstheme="minorEastAsia"/>
                <w:sz w:val="18"/>
                <w:szCs w:val="18"/>
              </w:rPr>
            </w:pPr>
          </w:p>
        </w:tc>
      </w:tr>
      <w:tr w14:paraId="6D2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33233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DE84A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F8760A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B3B8E3">
            <w:pPr>
              <w:jc w:val="center"/>
              <w:rPr>
                <w:rFonts w:hint="eastAsia" w:asciiTheme="minorEastAsia" w:hAnsiTheme="minorEastAsia" w:eastAsiaTheme="minorEastAsia" w:cstheme="minorEastAsia"/>
                <w:sz w:val="18"/>
                <w:szCs w:val="18"/>
              </w:rPr>
            </w:pPr>
          </w:p>
        </w:tc>
      </w:tr>
      <w:tr w14:paraId="00E5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1C06A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BFC298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ED2CE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B1C85">
            <w:pPr>
              <w:jc w:val="center"/>
              <w:rPr>
                <w:rFonts w:hint="eastAsia" w:asciiTheme="minorEastAsia" w:hAnsiTheme="minorEastAsia" w:eastAsiaTheme="minorEastAsia" w:cstheme="minorEastAsia"/>
                <w:sz w:val="18"/>
                <w:szCs w:val="18"/>
              </w:rPr>
            </w:pPr>
          </w:p>
        </w:tc>
      </w:tr>
      <w:tr w14:paraId="18E2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0873D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30241D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D0A04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2EEA2C9">
            <w:pPr>
              <w:jc w:val="center"/>
              <w:rPr>
                <w:rFonts w:hint="eastAsia" w:asciiTheme="minorEastAsia" w:hAnsiTheme="minorEastAsia" w:eastAsiaTheme="minorEastAsia" w:cstheme="minorEastAsia"/>
                <w:sz w:val="18"/>
                <w:szCs w:val="18"/>
              </w:rPr>
            </w:pPr>
          </w:p>
        </w:tc>
      </w:tr>
    </w:tbl>
    <w:p w14:paraId="068DD0B2">
      <w:pPr>
        <w:jc w:val="center"/>
        <w:rPr>
          <w:rFonts w:hint="eastAsia" w:asciiTheme="minorEastAsia" w:hAnsiTheme="minorEastAsia" w:eastAsiaTheme="minorEastAsia" w:cstheme="minorEastAsia"/>
          <w:sz w:val="21"/>
          <w:szCs w:val="21"/>
        </w:rPr>
      </w:pPr>
    </w:p>
    <w:p w14:paraId="54946518">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C05FE40">
      <w:pPr>
        <w:outlineLvl w:val="0"/>
        <w:rPr>
          <w:rFonts w:hint="eastAsia" w:ascii="黑体" w:hAnsi="黑体" w:eastAsia="黑体"/>
          <w:b/>
          <w:sz w:val="36"/>
          <w:szCs w:val="36"/>
          <w:lang w:val="en-US" w:eastAsia="zh-CN"/>
        </w:rPr>
      </w:pPr>
    </w:p>
    <w:p w14:paraId="59CF34EA">
      <w:pPr>
        <w:outlineLvl w:val="0"/>
        <w:rPr>
          <w:rFonts w:hint="eastAsia" w:ascii="黑体" w:hAnsi="黑体" w:eastAsia="黑体"/>
          <w:b/>
          <w:sz w:val="36"/>
          <w:szCs w:val="36"/>
          <w:lang w:val="en-US" w:eastAsia="zh-CN"/>
        </w:rPr>
      </w:pPr>
    </w:p>
    <w:p w14:paraId="45CBB867">
      <w:pPr>
        <w:outlineLvl w:val="0"/>
        <w:rPr>
          <w:rFonts w:hint="eastAsia" w:ascii="黑体" w:hAnsi="黑体" w:eastAsia="黑体"/>
          <w:b/>
          <w:sz w:val="36"/>
          <w:szCs w:val="36"/>
          <w:lang w:val="en-US" w:eastAsia="zh-CN"/>
        </w:rPr>
      </w:pPr>
    </w:p>
    <w:p w14:paraId="56428E45">
      <w:pPr>
        <w:outlineLvl w:val="0"/>
        <w:rPr>
          <w:rFonts w:hint="eastAsia" w:ascii="黑体" w:hAnsi="黑体" w:eastAsia="黑体"/>
          <w:b/>
          <w:sz w:val="36"/>
          <w:szCs w:val="36"/>
          <w:lang w:val="en-US" w:eastAsia="zh-CN"/>
        </w:rPr>
      </w:pPr>
    </w:p>
    <w:p w14:paraId="11DBE0B8">
      <w:pPr>
        <w:outlineLvl w:val="0"/>
        <w:rPr>
          <w:rFonts w:hint="eastAsia" w:ascii="黑体" w:hAnsi="黑体" w:eastAsia="黑体"/>
          <w:b/>
          <w:sz w:val="36"/>
          <w:szCs w:val="36"/>
          <w:lang w:val="en-US" w:eastAsia="zh-CN"/>
        </w:rPr>
      </w:pPr>
    </w:p>
    <w:p w14:paraId="513A324B">
      <w:pPr>
        <w:outlineLvl w:val="0"/>
        <w:rPr>
          <w:rFonts w:hint="eastAsia" w:ascii="黑体" w:hAnsi="黑体" w:eastAsia="黑体"/>
          <w:b/>
          <w:sz w:val="36"/>
          <w:szCs w:val="36"/>
          <w:lang w:val="en-US" w:eastAsia="zh-CN"/>
        </w:rPr>
      </w:pPr>
    </w:p>
    <w:p w14:paraId="6F45E08E">
      <w:pPr>
        <w:outlineLvl w:val="0"/>
        <w:rPr>
          <w:rFonts w:hint="eastAsia" w:ascii="黑体" w:hAnsi="黑体" w:eastAsia="黑体"/>
          <w:b/>
          <w:sz w:val="36"/>
          <w:szCs w:val="36"/>
          <w:lang w:val="en-US" w:eastAsia="zh-CN"/>
        </w:rPr>
      </w:pPr>
    </w:p>
    <w:p w14:paraId="11D817A4">
      <w:pPr>
        <w:outlineLvl w:val="0"/>
        <w:rPr>
          <w:rFonts w:hint="eastAsia" w:ascii="黑体" w:hAnsi="黑体" w:eastAsia="黑体"/>
          <w:b/>
          <w:sz w:val="36"/>
          <w:szCs w:val="36"/>
          <w:lang w:val="en-US" w:eastAsia="zh-CN"/>
        </w:rPr>
      </w:pPr>
    </w:p>
    <w:p w14:paraId="22676584">
      <w:pPr>
        <w:outlineLvl w:val="0"/>
        <w:rPr>
          <w:rFonts w:hint="eastAsia" w:ascii="黑体" w:hAnsi="黑体" w:eastAsia="黑体"/>
          <w:b/>
          <w:sz w:val="36"/>
          <w:szCs w:val="36"/>
          <w:lang w:val="en-US" w:eastAsia="zh-CN"/>
        </w:rPr>
      </w:pPr>
    </w:p>
    <w:p w14:paraId="5AC81B9E">
      <w:pPr>
        <w:outlineLvl w:val="0"/>
        <w:rPr>
          <w:rFonts w:hint="eastAsia" w:ascii="黑体" w:hAnsi="黑体" w:eastAsia="黑体"/>
          <w:b/>
          <w:sz w:val="36"/>
          <w:szCs w:val="36"/>
          <w:lang w:val="en-US" w:eastAsia="zh-CN"/>
        </w:rPr>
      </w:pPr>
    </w:p>
    <w:p w14:paraId="44146D31">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570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323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D46A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床单位臭氧消毒机</w:t>
            </w:r>
          </w:p>
        </w:tc>
      </w:tr>
      <w:tr w14:paraId="745B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CBE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2F3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D34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77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3E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FA50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用臭氧消毒技术，对病床、床垫、被褥、枕芯进行密闭式深层消</w:t>
            </w:r>
          </w:p>
        </w:tc>
        <w:tc>
          <w:tcPr>
            <w:tcW w:w="3307" w:type="dxa"/>
            <w:tcBorders>
              <w:top w:val="single" w:color="auto" w:sz="4" w:space="0"/>
              <w:left w:val="single" w:color="auto" w:sz="4" w:space="0"/>
              <w:right w:val="single" w:color="auto" w:sz="4" w:space="0"/>
            </w:tcBorders>
            <w:shd w:val="clear" w:color="auto" w:fill="auto"/>
            <w:noWrap w:val="0"/>
            <w:vAlign w:val="top"/>
          </w:tcPr>
          <w:p w14:paraId="17581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6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166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A075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可自动调节消毒时间、臭氧浓度，具备定时与循环消毒功能</w:t>
            </w:r>
          </w:p>
          <w:p w14:paraId="79223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4457E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0E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351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20A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穿透性强、无死角，高效杀灭细菌、病毒、真菌等病原微生物</w:t>
            </w:r>
          </w:p>
          <w:p w14:paraId="7E7319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18A1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C6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B44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79C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自带臭氧分解回收功能，消毒后无残留、无异味，安全环保</w:t>
            </w:r>
          </w:p>
          <w:p w14:paraId="6394F5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E3D12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BB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81B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E34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操作简便，一键启动，适合病房床单位终末消毒与日常消毒</w:t>
            </w:r>
          </w:p>
          <w:p w14:paraId="4D18D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FDFC5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AC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FE9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具备超温保护、臭氧泄漏保护、故障报警等安全装置</w:t>
            </w:r>
          </w:p>
          <w:p w14:paraId="1A059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7765B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DB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3BC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0866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适用于儿科、病房床单位一用一消毒，符合院感防控标准</w:t>
            </w:r>
          </w:p>
        </w:tc>
        <w:tc>
          <w:tcPr>
            <w:tcW w:w="3307" w:type="dxa"/>
            <w:tcBorders>
              <w:top w:val="single" w:color="auto" w:sz="4" w:space="0"/>
              <w:left w:val="single" w:color="auto" w:sz="4" w:space="0"/>
              <w:right w:val="single" w:color="auto" w:sz="4" w:space="0"/>
            </w:tcBorders>
            <w:shd w:val="clear" w:color="auto" w:fill="auto"/>
            <w:noWrap w:val="0"/>
            <w:vAlign w:val="top"/>
          </w:tcPr>
          <w:p w14:paraId="157CEE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0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68D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5A13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A2E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A6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27F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D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B61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75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A5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31A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7F9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2B8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F4B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F92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44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5E9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2D3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0D2F">
            <w:pPr>
              <w:ind w:firstLine="440" w:firstLineChars="200"/>
              <w:jc w:val="center"/>
              <w:rPr>
                <w:rFonts w:hint="eastAsia" w:ascii="宋体" w:hAnsi="宋体" w:eastAsia="宋体" w:cs="Times New Roman"/>
                <w:kern w:val="2"/>
                <w:sz w:val="22"/>
                <w:szCs w:val="21"/>
                <w:lang w:val="en-US" w:eastAsia="zh-CN" w:bidi="ar-SA"/>
              </w:rPr>
            </w:pPr>
          </w:p>
        </w:tc>
      </w:tr>
      <w:tr w14:paraId="7DDE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0D8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FD1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B463E">
            <w:pPr>
              <w:jc w:val="center"/>
              <w:rPr>
                <w:rFonts w:hint="eastAsia" w:ascii="宋体" w:hAnsi="宋体" w:eastAsia="宋体" w:cs="宋体"/>
                <w:color w:val="auto"/>
                <w:kern w:val="2"/>
                <w:sz w:val="21"/>
                <w:szCs w:val="21"/>
                <w:lang w:val="en-US" w:eastAsia="zh-CN" w:bidi="ar-SA"/>
              </w:rPr>
            </w:pPr>
          </w:p>
        </w:tc>
      </w:tr>
      <w:tr w14:paraId="4B0A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3327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AC3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3F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37E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1FA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4E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072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16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30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6A82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F55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8E6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4DB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DBF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5E4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E9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65E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3F0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DA6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C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220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F9C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2A4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66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8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2C1F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提供免费安装、调试、操作培训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260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28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FB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BFAE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售后响应时间≤24 小时，上门维修服务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F64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CA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893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F52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default" w:ascii="宋体" w:hAnsi="宋体" w:eastAsia="宋体" w:cs="宋体"/>
                <w:b w:val="0"/>
                <w:bCs/>
                <w:color w:val="auto"/>
                <w:sz w:val="21"/>
                <w:szCs w:val="21"/>
                <w:lang w:val="en-US" w:eastAsia="zh-CN"/>
              </w:rPr>
              <w:t>具备医疗器械注册证，符合国家消毒卫生标准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FAC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A3F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04C7F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9FF16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B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B419E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C587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212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70A1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F7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9D0E1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4F628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08B1C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28E16A">
            <w:pPr>
              <w:jc w:val="center"/>
              <w:rPr>
                <w:rFonts w:hint="eastAsia" w:asciiTheme="minorEastAsia" w:hAnsiTheme="minorEastAsia" w:eastAsiaTheme="minorEastAsia" w:cstheme="minorEastAsia"/>
                <w:sz w:val="18"/>
                <w:szCs w:val="18"/>
              </w:rPr>
            </w:pPr>
          </w:p>
        </w:tc>
      </w:tr>
      <w:tr w14:paraId="7A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26E91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C027FD5">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53286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706F7A">
            <w:pPr>
              <w:jc w:val="center"/>
              <w:rPr>
                <w:rFonts w:hint="eastAsia" w:asciiTheme="minorEastAsia" w:hAnsiTheme="minorEastAsia" w:eastAsiaTheme="minorEastAsia" w:cstheme="minorEastAsia"/>
                <w:sz w:val="18"/>
                <w:szCs w:val="18"/>
              </w:rPr>
            </w:pPr>
          </w:p>
        </w:tc>
      </w:tr>
      <w:tr w14:paraId="738B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1571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2561C2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7BA1E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D3C4339">
            <w:pPr>
              <w:jc w:val="center"/>
              <w:rPr>
                <w:rFonts w:hint="eastAsia" w:asciiTheme="minorEastAsia" w:hAnsiTheme="minorEastAsia" w:eastAsiaTheme="minorEastAsia" w:cstheme="minorEastAsia"/>
                <w:sz w:val="18"/>
                <w:szCs w:val="18"/>
              </w:rPr>
            </w:pPr>
          </w:p>
        </w:tc>
      </w:tr>
      <w:tr w14:paraId="7BE6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2154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E5BB4F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04355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A9EBB7">
            <w:pPr>
              <w:jc w:val="center"/>
              <w:rPr>
                <w:rFonts w:hint="eastAsia" w:asciiTheme="minorEastAsia" w:hAnsiTheme="minorEastAsia" w:eastAsiaTheme="minorEastAsia" w:cstheme="minorEastAsia"/>
                <w:sz w:val="18"/>
                <w:szCs w:val="18"/>
              </w:rPr>
            </w:pPr>
          </w:p>
        </w:tc>
      </w:tr>
      <w:tr w14:paraId="184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761EF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A8D04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FF705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8B8CD85">
            <w:pPr>
              <w:jc w:val="center"/>
              <w:rPr>
                <w:rFonts w:hint="eastAsia" w:asciiTheme="minorEastAsia" w:hAnsiTheme="minorEastAsia" w:eastAsiaTheme="minorEastAsia" w:cstheme="minorEastAsia"/>
                <w:sz w:val="18"/>
                <w:szCs w:val="18"/>
              </w:rPr>
            </w:pPr>
          </w:p>
        </w:tc>
      </w:tr>
      <w:tr w14:paraId="79E1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8969A57">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EB4BE5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ADBFC9D">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0EB44F">
            <w:pPr>
              <w:jc w:val="center"/>
              <w:rPr>
                <w:rFonts w:hint="eastAsia" w:asciiTheme="minorEastAsia" w:hAnsiTheme="minorEastAsia" w:eastAsiaTheme="minorEastAsia" w:cstheme="minorEastAsia"/>
                <w:sz w:val="18"/>
                <w:szCs w:val="18"/>
              </w:rPr>
            </w:pPr>
          </w:p>
        </w:tc>
      </w:tr>
    </w:tbl>
    <w:p w14:paraId="2BD2A8BC">
      <w:pPr>
        <w:jc w:val="center"/>
        <w:rPr>
          <w:rFonts w:hint="eastAsia" w:asciiTheme="minorEastAsia" w:hAnsiTheme="minorEastAsia" w:eastAsiaTheme="minorEastAsia" w:cstheme="minorEastAsia"/>
          <w:sz w:val="21"/>
          <w:szCs w:val="21"/>
        </w:rPr>
      </w:pPr>
    </w:p>
    <w:p w14:paraId="5902CD2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B020938">
      <w:pPr>
        <w:outlineLvl w:val="0"/>
        <w:rPr>
          <w:rFonts w:hint="eastAsia" w:ascii="黑体" w:hAnsi="黑体" w:eastAsia="黑体"/>
          <w:b/>
          <w:sz w:val="36"/>
          <w:szCs w:val="36"/>
          <w:lang w:val="en-US" w:eastAsia="zh-CN"/>
        </w:rPr>
      </w:pPr>
    </w:p>
    <w:p w14:paraId="00066149">
      <w:pPr>
        <w:outlineLvl w:val="0"/>
        <w:rPr>
          <w:rFonts w:hint="eastAsia" w:ascii="黑体" w:hAnsi="黑体" w:eastAsia="黑体"/>
          <w:b/>
          <w:sz w:val="36"/>
          <w:szCs w:val="36"/>
          <w:lang w:val="en-US" w:eastAsia="zh-CN"/>
        </w:rPr>
      </w:pPr>
    </w:p>
    <w:p w14:paraId="0B2FCAA9">
      <w:pPr>
        <w:outlineLvl w:val="0"/>
        <w:rPr>
          <w:rFonts w:hint="eastAsia" w:ascii="黑体" w:hAnsi="黑体" w:eastAsia="黑体"/>
          <w:b/>
          <w:sz w:val="36"/>
          <w:szCs w:val="36"/>
          <w:lang w:val="en-US" w:eastAsia="zh-CN"/>
        </w:rPr>
      </w:pPr>
    </w:p>
    <w:p w14:paraId="29B7073F">
      <w:pPr>
        <w:outlineLvl w:val="0"/>
        <w:rPr>
          <w:rFonts w:hint="eastAsia" w:ascii="黑体" w:hAnsi="黑体" w:eastAsia="黑体"/>
          <w:b/>
          <w:sz w:val="36"/>
          <w:szCs w:val="36"/>
          <w:lang w:val="en-US" w:eastAsia="zh-CN"/>
        </w:rPr>
      </w:pPr>
    </w:p>
    <w:p w14:paraId="1E50597E">
      <w:pPr>
        <w:outlineLvl w:val="0"/>
        <w:rPr>
          <w:rFonts w:hint="eastAsia" w:ascii="黑体" w:hAnsi="黑体" w:eastAsia="黑体"/>
          <w:b/>
          <w:sz w:val="36"/>
          <w:szCs w:val="36"/>
          <w:lang w:val="en-US" w:eastAsia="zh-CN"/>
        </w:rPr>
      </w:pPr>
    </w:p>
    <w:p w14:paraId="4A976F4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B5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63F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9E7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静脉显像仪</w:t>
            </w:r>
          </w:p>
        </w:tc>
      </w:tr>
      <w:tr w14:paraId="47C0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A4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B8095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7FE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BBE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8D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FEC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采用</w:t>
            </w:r>
            <w:r>
              <w:rPr>
                <w:rFonts w:hint="eastAsia" w:ascii="宋体" w:hAnsi="宋体" w:cs="宋体"/>
                <w:color w:val="auto"/>
                <w:kern w:val="2"/>
                <w:sz w:val="21"/>
                <w:szCs w:val="21"/>
                <w:lang w:val="en-US" w:eastAsia="zh-CN" w:bidi="ar-SA"/>
              </w:rPr>
              <w:t>近</w:t>
            </w:r>
            <w:r>
              <w:rPr>
                <w:rFonts w:hint="eastAsia" w:ascii="宋体" w:hAnsi="宋体" w:eastAsia="宋体" w:cs="宋体"/>
                <w:color w:val="auto"/>
                <w:kern w:val="2"/>
                <w:sz w:val="21"/>
                <w:szCs w:val="21"/>
                <w:lang w:val="en-US" w:eastAsia="zh-CN" w:bidi="ar-SA"/>
              </w:rPr>
              <w:t>红外静脉显像技术，</w:t>
            </w:r>
            <w:r>
              <w:rPr>
                <w:rFonts w:hint="eastAsia" w:ascii="宋体" w:hAnsi="宋体" w:cs="宋体"/>
                <w:color w:val="auto"/>
                <w:kern w:val="2"/>
                <w:sz w:val="21"/>
                <w:szCs w:val="21"/>
                <w:lang w:val="en-US" w:eastAsia="zh-CN" w:bidi="ar-SA"/>
              </w:rPr>
              <w:t>无热感，</w:t>
            </w:r>
            <w:r>
              <w:rPr>
                <w:rFonts w:hint="eastAsia" w:ascii="宋体" w:hAnsi="宋体" w:eastAsia="宋体" w:cs="宋体"/>
                <w:color w:val="auto"/>
                <w:kern w:val="2"/>
                <w:sz w:val="21"/>
                <w:szCs w:val="21"/>
                <w:lang w:val="en-US" w:eastAsia="zh-CN" w:bidi="ar-SA"/>
              </w:rPr>
              <w:t>清晰显示儿童皮下静脉走向、深度与分支</w:t>
            </w:r>
          </w:p>
        </w:tc>
        <w:tc>
          <w:tcPr>
            <w:tcW w:w="3307" w:type="dxa"/>
            <w:tcBorders>
              <w:top w:val="single" w:color="auto" w:sz="4" w:space="0"/>
              <w:left w:val="single" w:color="auto" w:sz="4" w:space="0"/>
              <w:right w:val="single" w:color="auto" w:sz="4" w:space="0"/>
            </w:tcBorders>
            <w:shd w:val="clear" w:color="auto" w:fill="auto"/>
            <w:noWrap w:val="0"/>
            <w:vAlign w:val="top"/>
          </w:tcPr>
          <w:p w14:paraId="1C5F86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A4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B45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EA2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专为儿童/婴幼儿设计，成像清晰、亮度可调、无辐射、安全无创</w:t>
            </w:r>
          </w:p>
          <w:p w14:paraId="41CBF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B2223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F7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5C0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81B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 xml:space="preserve"> 便携轻巧、可手持/支架两用，适合病房、急诊、抢救室多场景使用</w:t>
            </w:r>
          </w:p>
        </w:tc>
        <w:tc>
          <w:tcPr>
            <w:tcW w:w="3307" w:type="dxa"/>
            <w:tcBorders>
              <w:top w:val="single" w:color="auto" w:sz="4" w:space="0"/>
              <w:left w:val="single" w:color="auto" w:sz="4" w:space="0"/>
              <w:right w:val="single" w:color="auto" w:sz="4" w:space="0"/>
            </w:tcBorders>
            <w:shd w:val="clear" w:color="auto" w:fill="auto"/>
            <w:noWrap w:val="0"/>
            <w:vAlign w:val="top"/>
          </w:tcPr>
          <w:p w14:paraId="1DCE6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C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1D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D15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开机即用、成像快速、操作简单，提升穿刺效率</w:t>
            </w:r>
          </w:p>
          <w:p w14:paraId="18086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2DEF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13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74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5C7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光源柔和不刺激患儿眼部，适用于哭闹、躁动患儿</w:t>
            </w:r>
          </w:p>
          <w:p w14:paraId="2C486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1DEB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1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05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2BBE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适用于手足、头皮等多部位静脉显像</w:t>
            </w:r>
          </w:p>
        </w:tc>
        <w:tc>
          <w:tcPr>
            <w:tcW w:w="3307" w:type="dxa"/>
            <w:tcBorders>
              <w:top w:val="single" w:color="auto" w:sz="4" w:space="0"/>
              <w:left w:val="single" w:color="auto" w:sz="4" w:space="0"/>
              <w:right w:val="single" w:color="auto" w:sz="4" w:space="0"/>
            </w:tcBorders>
            <w:shd w:val="clear" w:color="auto" w:fill="auto"/>
            <w:noWrap w:val="0"/>
            <w:vAlign w:val="top"/>
          </w:tcPr>
          <w:p w14:paraId="5ABD6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5E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6D6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A6E4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47B2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465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D95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C8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C6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99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0A1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5A8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CE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C86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126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C2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DB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72D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171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B9C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01DFA">
            <w:pPr>
              <w:ind w:firstLine="440" w:firstLineChars="200"/>
              <w:jc w:val="center"/>
              <w:rPr>
                <w:rFonts w:hint="eastAsia" w:ascii="宋体" w:hAnsi="宋体" w:eastAsia="宋体" w:cs="Times New Roman"/>
                <w:kern w:val="2"/>
                <w:sz w:val="22"/>
                <w:szCs w:val="21"/>
                <w:lang w:val="en-US" w:eastAsia="zh-CN" w:bidi="ar-SA"/>
              </w:rPr>
            </w:pPr>
          </w:p>
        </w:tc>
      </w:tr>
      <w:tr w14:paraId="5F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53E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3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EEF97">
            <w:pPr>
              <w:jc w:val="center"/>
              <w:rPr>
                <w:rFonts w:hint="eastAsia" w:ascii="宋体" w:hAnsi="宋体" w:eastAsia="宋体" w:cs="宋体"/>
                <w:color w:val="auto"/>
                <w:kern w:val="2"/>
                <w:sz w:val="21"/>
                <w:szCs w:val="21"/>
                <w:lang w:val="en-US" w:eastAsia="zh-CN" w:bidi="ar-SA"/>
              </w:rPr>
            </w:pPr>
          </w:p>
        </w:tc>
      </w:tr>
      <w:tr w14:paraId="5A3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7E54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C8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A5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E5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718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48C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AF0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F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AD8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8E35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139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B2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F37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D8D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4B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64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CC6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876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DE1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6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BF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6FBA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85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4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0B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B94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644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CB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884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1B8C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318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A4C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0E2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D51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674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B4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B9C70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ACA8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CD8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0CA42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8B09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1FC8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B2F71">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F3C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3A6243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17C9B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FB19E8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A2DEAA">
            <w:pPr>
              <w:jc w:val="center"/>
              <w:rPr>
                <w:rFonts w:hint="eastAsia" w:asciiTheme="minorEastAsia" w:hAnsiTheme="minorEastAsia" w:eastAsiaTheme="minorEastAsia" w:cstheme="minorEastAsia"/>
                <w:sz w:val="18"/>
                <w:szCs w:val="18"/>
              </w:rPr>
            </w:pPr>
          </w:p>
        </w:tc>
      </w:tr>
      <w:tr w14:paraId="5B3B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EB27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49981F0">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A23EF4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B862BCC">
            <w:pPr>
              <w:jc w:val="center"/>
              <w:rPr>
                <w:rFonts w:hint="eastAsia" w:asciiTheme="minorEastAsia" w:hAnsiTheme="minorEastAsia" w:eastAsiaTheme="minorEastAsia" w:cstheme="minorEastAsia"/>
                <w:sz w:val="18"/>
                <w:szCs w:val="18"/>
              </w:rPr>
            </w:pPr>
          </w:p>
        </w:tc>
      </w:tr>
      <w:tr w14:paraId="764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0D271E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EA71429">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A7119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CECE40">
            <w:pPr>
              <w:jc w:val="center"/>
              <w:rPr>
                <w:rFonts w:hint="eastAsia" w:asciiTheme="minorEastAsia" w:hAnsiTheme="minorEastAsia" w:eastAsiaTheme="minorEastAsia" w:cstheme="minorEastAsia"/>
                <w:sz w:val="18"/>
                <w:szCs w:val="18"/>
              </w:rPr>
            </w:pPr>
          </w:p>
        </w:tc>
      </w:tr>
      <w:tr w14:paraId="2E73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25523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5440F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BD1C56">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6690A1">
            <w:pPr>
              <w:jc w:val="center"/>
              <w:rPr>
                <w:rFonts w:hint="eastAsia" w:asciiTheme="minorEastAsia" w:hAnsiTheme="minorEastAsia" w:eastAsiaTheme="minorEastAsia" w:cstheme="minorEastAsia"/>
                <w:sz w:val="18"/>
                <w:szCs w:val="18"/>
              </w:rPr>
            </w:pPr>
          </w:p>
        </w:tc>
      </w:tr>
      <w:tr w14:paraId="69F2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56B08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1FE3698">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51A823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B9F03">
            <w:pPr>
              <w:jc w:val="center"/>
              <w:rPr>
                <w:rFonts w:hint="eastAsia" w:asciiTheme="minorEastAsia" w:hAnsiTheme="minorEastAsia" w:eastAsiaTheme="minorEastAsia" w:cstheme="minorEastAsia"/>
                <w:sz w:val="18"/>
                <w:szCs w:val="18"/>
              </w:rPr>
            </w:pPr>
          </w:p>
        </w:tc>
      </w:tr>
      <w:tr w14:paraId="2FAD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033AE4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5D4DE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1FC562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99EFB">
            <w:pPr>
              <w:jc w:val="center"/>
              <w:rPr>
                <w:rFonts w:hint="eastAsia" w:asciiTheme="minorEastAsia" w:hAnsiTheme="minorEastAsia" w:eastAsiaTheme="minorEastAsia" w:cstheme="minorEastAsia"/>
                <w:sz w:val="18"/>
                <w:szCs w:val="18"/>
              </w:rPr>
            </w:pPr>
          </w:p>
        </w:tc>
      </w:tr>
    </w:tbl>
    <w:p w14:paraId="6559FBC7">
      <w:pPr>
        <w:jc w:val="center"/>
        <w:rPr>
          <w:rFonts w:hint="eastAsia" w:asciiTheme="minorEastAsia" w:hAnsiTheme="minorEastAsia" w:eastAsiaTheme="minorEastAsia" w:cstheme="minorEastAsia"/>
          <w:sz w:val="21"/>
          <w:szCs w:val="21"/>
        </w:rPr>
      </w:pPr>
    </w:p>
    <w:p w14:paraId="2B1D1115">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BE7934B">
      <w:pPr>
        <w:outlineLvl w:val="0"/>
        <w:rPr>
          <w:rFonts w:hint="eastAsia" w:ascii="黑体" w:hAnsi="黑体" w:eastAsia="黑体"/>
          <w:b/>
          <w:sz w:val="36"/>
          <w:szCs w:val="36"/>
          <w:lang w:val="en-US" w:eastAsia="zh-CN"/>
        </w:rPr>
      </w:pPr>
    </w:p>
    <w:p w14:paraId="347A51E7">
      <w:pPr>
        <w:outlineLvl w:val="0"/>
        <w:rPr>
          <w:rFonts w:hint="eastAsia" w:ascii="黑体" w:hAnsi="黑体" w:eastAsia="黑体"/>
          <w:b/>
          <w:sz w:val="36"/>
          <w:szCs w:val="36"/>
          <w:lang w:val="en-US" w:eastAsia="zh-CN"/>
        </w:rPr>
      </w:pPr>
    </w:p>
    <w:p w14:paraId="7353D173">
      <w:pPr>
        <w:outlineLvl w:val="0"/>
        <w:rPr>
          <w:rFonts w:hint="eastAsia" w:ascii="黑体" w:hAnsi="黑体" w:eastAsia="黑体"/>
          <w:b/>
          <w:sz w:val="36"/>
          <w:szCs w:val="36"/>
          <w:lang w:val="en-US" w:eastAsia="zh-CN"/>
        </w:rPr>
      </w:pPr>
    </w:p>
    <w:p w14:paraId="6B2DF43C">
      <w:pPr>
        <w:outlineLvl w:val="0"/>
        <w:rPr>
          <w:rFonts w:hint="eastAsia" w:ascii="黑体" w:hAnsi="黑体" w:eastAsia="黑体"/>
          <w:b/>
          <w:sz w:val="36"/>
          <w:szCs w:val="36"/>
          <w:lang w:val="en-US" w:eastAsia="zh-CN"/>
        </w:rPr>
      </w:pPr>
    </w:p>
    <w:p w14:paraId="05B711CC">
      <w:pPr>
        <w:outlineLvl w:val="0"/>
        <w:rPr>
          <w:rFonts w:hint="eastAsia" w:ascii="黑体" w:hAnsi="黑体" w:eastAsia="黑体"/>
          <w:b/>
          <w:sz w:val="36"/>
          <w:szCs w:val="36"/>
          <w:lang w:val="en-US" w:eastAsia="zh-CN"/>
        </w:rPr>
      </w:pPr>
    </w:p>
    <w:p w14:paraId="1E1263E0">
      <w:pPr>
        <w:outlineLvl w:val="0"/>
        <w:rPr>
          <w:rFonts w:hint="eastAsia" w:ascii="黑体" w:hAnsi="黑体" w:eastAsia="黑体"/>
          <w:b/>
          <w:sz w:val="36"/>
          <w:szCs w:val="36"/>
          <w:lang w:val="en-US" w:eastAsia="zh-CN"/>
        </w:rPr>
      </w:pPr>
    </w:p>
    <w:p w14:paraId="38A6C04A">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4156"/>
      <w:bookmarkStart w:id="11"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9708"/>
      <w:bookmarkStart w:id="17" w:name="_Toc2775"/>
      <w:bookmarkStart w:id="18" w:name="_Toc98945517"/>
      <w:bookmarkStart w:id="19" w:name="_Toc8985"/>
      <w:bookmarkStart w:id="20" w:name="_Toc98945850"/>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0263"/>
      <w:bookmarkStart w:id="22" w:name="_Toc23079"/>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16651"/>
      <w:bookmarkStart w:id="24" w:name="_Toc32337"/>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29553"/>
      <w:bookmarkStart w:id="26" w:name="_Toc13139"/>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8973"/>
      <w:bookmarkStart w:id="28" w:name="_Toc17064"/>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3825"/>
      <w:bookmarkStart w:id="30" w:name="_Toc4037"/>
      <w:bookmarkStart w:id="31" w:name="_Toc25819"/>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18522"/>
      <w:bookmarkStart w:id="45" w:name="_Toc30450"/>
      <w:bookmarkStart w:id="46" w:name="_Toc3687"/>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912"/>
      <w:bookmarkStart w:id="52" w:name="_Toc23830"/>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21623"/>
      <w:bookmarkStart w:id="55"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B96468"/>
    <w:rsid w:val="02E21BC9"/>
    <w:rsid w:val="02F05C02"/>
    <w:rsid w:val="03B96DDC"/>
    <w:rsid w:val="04115E30"/>
    <w:rsid w:val="0430275A"/>
    <w:rsid w:val="04D806FC"/>
    <w:rsid w:val="04E027C9"/>
    <w:rsid w:val="04F61510"/>
    <w:rsid w:val="05C07B0D"/>
    <w:rsid w:val="064D7B32"/>
    <w:rsid w:val="078E1545"/>
    <w:rsid w:val="07DC5C29"/>
    <w:rsid w:val="08602EE2"/>
    <w:rsid w:val="08D505E6"/>
    <w:rsid w:val="08DB07BA"/>
    <w:rsid w:val="090916CE"/>
    <w:rsid w:val="090D12BC"/>
    <w:rsid w:val="0934684C"/>
    <w:rsid w:val="09657743"/>
    <w:rsid w:val="09930631"/>
    <w:rsid w:val="09950E27"/>
    <w:rsid w:val="0A1B3564"/>
    <w:rsid w:val="0A2D13AA"/>
    <w:rsid w:val="0A6767AA"/>
    <w:rsid w:val="0A801619"/>
    <w:rsid w:val="0AE557D1"/>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D927DD"/>
    <w:rsid w:val="16FD5645"/>
    <w:rsid w:val="17580A4C"/>
    <w:rsid w:val="177C13BA"/>
    <w:rsid w:val="17981331"/>
    <w:rsid w:val="17C81EAF"/>
    <w:rsid w:val="184A17FC"/>
    <w:rsid w:val="18714C97"/>
    <w:rsid w:val="18E6204E"/>
    <w:rsid w:val="191A70DD"/>
    <w:rsid w:val="195C122A"/>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B4553F"/>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D3272"/>
    <w:rsid w:val="33DD1D36"/>
    <w:rsid w:val="343432F1"/>
    <w:rsid w:val="349F4552"/>
    <w:rsid w:val="351F18AB"/>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E083824"/>
    <w:rsid w:val="3E4E4FAF"/>
    <w:rsid w:val="3E802786"/>
    <w:rsid w:val="3E94330A"/>
    <w:rsid w:val="3EA1120A"/>
    <w:rsid w:val="3EA47CB6"/>
    <w:rsid w:val="3F297917"/>
    <w:rsid w:val="3F80388E"/>
    <w:rsid w:val="3FA7331D"/>
    <w:rsid w:val="3FFA0F4B"/>
    <w:rsid w:val="40AE54AA"/>
    <w:rsid w:val="413F7C42"/>
    <w:rsid w:val="41AA69A0"/>
    <w:rsid w:val="41EA1493"/>
    <w:rsid w:val="42402E61"/>
    <w:rsid w:val="425A3C21"/>
    <w:rsid w:val="42630F5F"/>
    <w:rsid w:val="43014CE6"/>
    <w:rsid w:val="44384737"/>
    <w:rsid w:val="44AC7440"/>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810EFD"/>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B813F1"/>
    <w:rsid w:val="545E3D46"/>
    <w:rsid w:val="54644976"/>
    <w:rsid w:val="5524161D"/>
    <w:rsid w:val="552F56E3"/>
    <w:rsid w:val="553E5926"/>
    <w:rsid w:val="55511924"/>
    <w:rsid w:val="555667CB"/>
    <w:rsid w:val="55747DDB"/>
    <w:rsid w:val="559439D6"/>
    <w:rsid w:val="56933A4F"/>
    <w:rsid w:val="57CF0E85"/>
    <w:rsid w:val="5872647C"/>
    <w:rsid w:val="58BB73E8"/>
    <w:rsid w:val="59103135"/>
    <w:rsid w:val="5AA601F5"/>
    <w:rsid w:val="5AFC1BC3"/>
    <w:rsid w:val="5B123195"/>
    <w:rsid w:val="5B461090"/>
    <w:rsid w:val="5B884B6D"/>
    <w:rsid w:val="5C1318BA"/>
    <w:rsid w:val="5CA50038"/>
    <w:rsid w:val="5D107BA8"/>
    <w:rsid w:val="5D333896"/>
    <w:rsid w:val="5D465377"/>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C7577B"/>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70531E2E"/>
    <w:rsid w:val="709663AE"/>
    <w:rsid w:val="70CB4CC8"/>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2148</Words>
  <Characters>2288</Characters>
  <Lines>0</Lines>
  <Paragraphs>0</Paragraphs>
  <TotalTime>0</TotalTime>
  <ScaleCrop>false</ScaleCrop>
  <LinksUpToDate>false</LinksUpToDate>
  <CharactersWithSpaces>2729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123</cp:lastModifiedBy>
  <cp:lastPrinted>2024-08-15T05:52:00Z</cp:lastPrinted>
  <dcterms:modified xsi:type="dcterms:W3CDTF">2026-06-01T03:56:15Z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A4A3C28142FC43FC9FE99BFC64C2F939_13</vt:lpwstr>
  </property>
  <property fmtid="{D5CDD505-2E9C-101B-9397-08002B2CF9AE}" pid="4" name="KSOTemplateDocerSaveRecord">
    <vt:lpwstr>eyJoZGlkIjoiNTQ0ZTE2YmU1ZmJjMTA2NDM0ZGI2MTJlYzViZDJlZWQiLCJ1c2VySWQiOiIxMjE5MDA1Mjc0In0=</vt:lpwstr>
  </property>
</Properties>
</file>